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24FF" w:rsidRPr="00456D1A" w:rsidRDefault="009823B8" w:rsidP="00464A55">
      <w:pPr>
        <w:jc w:val="center"/>
      </w:pPr>
      <w:r w:rsidRPr="00456D1A">
        <w:rPr>
          <w:rFonts w:ascii="Tahoma" w:hAnsi="Tahoma" w:cs="Tahoma"/>
          <w:bCs/>
          <w:noProof/>
          <w:color w:val="333333"/>
          <w:sz w:val="20"/>
          <w:szCs w:val="20"/>
          <w:shd w:val="clear" w:color="auto" w:fill="FFFFFF"/>
        </w:rPr>
        <w:drawing>
          <wp:anchor distT="0" distB="0" distL="114300" distR="114300" simplePos="0" relativeHeight="251659264" behindDoc="0" locked="0" layoutInCell="1" allowOverlap="1" wp14:anchorId="7F1AEB80" wp14:editId="46C98F33">
            <wp:simplePos x="0" y="0"/>
            <wp:positionH relativeFrom="margin">
              <wp:posOffset>-266700</wp:posOffset>
            </wp:positionH>
            <wp:positionV relativeFrom="paragraph">
              <wp:posOffset>0</wp:posOffset>
            </wp:positionV>
            <wp:extent cx="1447800" cy="1447800"/>
            <wp:effectExtent l="0" t="0" r="0" b="0"/>
            <wp:wrapSquare wrapText="bothSides"/>
            <wp:docPr id="5" name="Picture 5" descr="I:\ARTWORK\LLRC Seal -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ARTWORK\LLRC Seal - Blu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D57" w:rsidRPr="00456D1A">
        <w:t xml:space="preserve">Fullerton College </w:t>
      </w:r>
      <w:r w:rsidR="00FC24FF" w:rsidRPr="00456D1A">
        <w:t>invite</w:t>
      </w:r>
      <w:r w:rsidR="00D82D57" w:rsidRPr="00456D1A">
        <w:t>s</w:t>
      </w:r>
      <w:r w:rsidR="00FC24FF" w:rsidRPr="00456D1A">
        <w:t xml:space="preserve"> you to the</w:t>
      </w:r>
    </w:p>
    <w:p w:rsidR="00F95440" w:rsidRPr="00BB4E8A" w:rsidRDefault="00D82D57" w:rsidP="00BB4E8A">
      <w:pPr>
        <w:pStyle w:val="Heading4"/>
        <w:jc w:val="center"/>
        <w:rPr>
          <w:sz w:val="30"/>
          <w:szCs w:val="30"/>
        </w:rPr>
      </w:pPr>
      <w:r w:rsidRPr="00BB4E8A">
        <w:rPr>
          <w:sz w:val="30"/>
          <w:szCs w:val="30"/>
        </w:rPr>
        <w:t>2017</w:t>
      </w:r>
      <w:r w:rsidR="00464A55" w:rsidRPr="00BB4E8A">
        <w:rPr>
          <w:sz w:val="30"/>
          <w:szCs w:val="30"/>
        </w:rPr>
        <w:t xml:space="preserve"> </w:t>
      </w:r>
      <w:r w:rsidRPr="00BB4E8A">
        <w:rPr>
          <w:sz w:val="30"/>
          <w:szCs w:val="30"/>
        </w:rPr>
        <w:t>Fullerton College Classic</w:t>
      </w:r>
    </w:p>
    <w:p w:rsidR="00FC24FF" w:rsidRPr="00456D1A" w:rsidRDefault="00FC24FF" w:rsidP="00FC24FF">
      <w:r w:rsidRPr="00456D1A">
        <w:t>You’</w:t>
      </w:r>
      <w:r w:rsidR="00B62B15" w:rsidRPr="00456D1A">
        <w:t xml:space="preserve">re invited to the </w:t>
      </w:r>
      <w:r w:rsidR="00464A55" w:rsidRPr="00456D1A">
        <w:t xml:space="preserve">October </w:t>
      </w:r>
      <w:r w:rsidR="0078517E" w:rsidRPr="00456D1A">
        <w:t>20 &amp; 21</w:t>
      </w:r>
      <w:r w:rsidR="0078517E" w:rsidRPr="00456D1A">
        <w:rPr>
          <w:vertAlign w:val="superscript"/>
        </w:rPr>
        <w:t>st</w:t>
      </w:r>
      <w:r w:rsidR="0078517E" w:rsidRPr="00456D1A">
        <w:t xml:space="preserve"> to </w:t>
      </w:r>
      <w:r w:rsidRPr="00456D1A">
        <w:t xml:space="preserve">Fullerton </w:t>
      </w:r>
      <w:r w:rsidR="00464A55" w:rsidRPr="00456D1A">
        <w:t>College</w:t>
      </w:r>
      <w:r w:rsidR="0078517E" w:rsidRPr="00456D1A">
        <w:t xml:space="preserve"> for a full-service speech and debate tournament</w:t>
      </w:r>
      <w:r w:rsidRPr="00456D1A">
        <w:t xml:space="preserve">.  On </w:t>
      </w:r>
      <w:proofErr w:type="gramStart"/>
      <w:r w:rsidRPr="00456D1A">
        <w:t>Friday</w:t>
      </w:r>
      <w:proofErr w:type="gramEnd"/>
      <w:r w:rsidR="00B62B15" w:rsidRPr="00456D1A">
        <w:t xml:space="preserve"> we</w:t>
      </w:r>
      <w:r w:rsidR="0078517E" w:rsidRPr="00456D1A">
        <w:t xml:space="preserve"> offer Individual Events and on Saturday, Policy &amp; NPDA Debate</w:t>
      </w:r>
      <w:r w:rsidRPr="00456D1A">
        <w:t>.</w:t>
      </w:r>
    </w:p>
    <w:p w:rsidR="00E121C3" w:rsidRPr="00456D1A" w:rsidRDefault="00E121C3" w:rsidP="00FC24FF"/>
    <w:p w:rsidR="00BB4E8A" w:rsidRDefault="00BB4E8A" w:rsidP="00BB4E8A">
      <w:pPr>
        <w:pStyle w:val="Heading4"/>
        <w:rPr>
          <w:u w:val="single"/>
        </w:rPr>
      </w:pPr>
    </w:p>
    <w:p w:rsidR="00456D1A" w:rsidRPr="00BB4E8A" w:rsidRDefault="00456D1A" w:rsidP="00BB4E8A">
      <w:pPr>
        <w:pStyle w:val="Heading4"/>
        <w:rPr>
          <w:u w:val="single"/>
        </w:rPr>
      </w:pPr>
      <w:r w:rsidRPr="00BB4E8A">
        <w:rPr>
          <w:u w:val="single"/>
        </w:rPr>
        <w:t xml:space="preserve">Events Offered </w:t>
      </w:r>
    </w:p>
    <w:p w:rsidR="009F0583" w:rsidRPr="00456D1A" w:rsidRDefault="009F0583" w:rsidP="00FC24FF">
      <w:pPr>
        <w:rPr>
          <w:b/>
        </w:rPr>
      </w:pPr>
      <w:r w:rsidRPr="00456D1A">
        <w:rPr>
          <w:b/>
        </w:rPr>
        <w:t xml:space="preserve">Individual Events – Friday </w:t>
      </w:r>
    </w:p>
    <w:p w:rsidR="009F0583" w:rsidRPr="00456D1A" w:rsidRDefault="009F0583" w:rsidP="00FC24FF">
      <w:r w:rsidRPr="00456D1A">
        <w:t xml:space="preserve">Pattern A: </w:t>
      </w:r>
      <w:proofErr w:type="spellStart"/>
      <w:r w:rsidR="00456D1A" w:rsidRPr="00456D1A">
        <w:t>Extemp</w:t>
      </w:r>
      <w:proofErr w:type="spellEnd"/>
      <w:r w:rsidR="00456D1A" w:rsidRPr="00456D1A">
        <w:t xml:space="preserve">, Informative, Poetry, Prose, Speech to Entertain </w:t>
      </w:r>
      <w:r w:rsidR="00871F2E">
        <w:t>(Open</w:t>
      </w:r>
      <w:r w:rsidR="00456D1A">
        <w:t xml:space="preserve"> &amp; Novice) </w:t>
      </w:r>
    </w:p>
    <w:p w:rsidR="00456D1A" w:rsidRPr="00456D1A" w:rsidRDefault="00456D1A" w:rsidP="00FC24FF">
      <w:r w:rsidRPr="00456D1A">
        <w:t xml:space="preserve">Pattern B: Dramatic </w:t>
      </w:r>
      <w:proofErr w:type="spellStart"/>
      <w:r w:rsidRPr="00456D1A">
        <w:t>Interp</w:t>
      </w:r>
      <w:proofErr w:type="spellEnd"/>
      <w:r w:rsidRPr="00456D1A">
        <w:t xml:space="preserve">, DUO, Impromptu, Persuasion, Programmed Oral </w:t>
      </w:r>
      <w:proofErr w:type="spellStart"/>
      <w:r w:rsidRPr="00456D1A">
        <w:t>Interp</w:t>
      </w:r>
      <w:proofErr w:type="spellEnd"/>
      <w:r>
        <w:t xml:space="preserve"> </w:t>
      </w:r>
      <w:r w:rsidR="00871F2E">
        <w:t>(Open</w:t>
      </w:r>
      <w:r>
        <w:t xml:space="preserve"> &amp; Novice)</w:t>
      </w:r>
    </w:p>
    <w:p w:rsidR="00456D1A" w:rsidRPr="00456D1A" w:rsidRDefault="00456D1A" w:rsidP="00FC24FF">
      <w:r w:rsidRPr="00456D1A">
        <w:t xml:space="preserve">*Entry Limitations – Open limited to double entry per pattern. Novice limited to single entry per pattern. </w:t>
      </w:r>
    </w:p>
    <w:p w:rsidR="00456D1A" w:rsidRPr="00456D1A" w:rsidRDefault="00456D1A" w:rsidP="00FC24FF">
      <w:pPr>
        <w:rPr>
          <w:b/>
        </w:rPr>
      </w:pPr>
      <w:r w:rsidRPr="00456D1A">
        <w:rPr>
          <w:b/>
        </w:rPr>
        <w:t xml:space="preserve">Debate Events – Saturday </w:t>
      </w:r>
    </w:p>
    <w:p w:rsidR="00456D1A" w:rsidRPr="00456D1A" w:rsidRDefault="00456D1A" w:rsidP="00FC24FF">
      <w:r w:rsidRPr="00456D1A">
        <w:t xml:space="preserve">Policy Debate </w:t>
      </w:r>
      <w:r>
        <w:t>(JV, Novice, Rookie *1</w:t>
      </w:r>
      <w:r w:rsidRPr="00456D1A">
        <w:rPr>
          <w:vertAlign w:val="superscript"/>
        </w:rPr>
        <w:t>st</w:t>
      </w:r>
      <w:r>
        <w:t xml:space="preserve"> tournament Only See Below) </w:t>
      </w:r>
    </w:p>
    <w:p w:rsidR="00456D1A" w:rsidRPr="00456D1A" w:rsidRDefault="00456D1A" w:rsidP="00FC24FF">
      <w:r w:rsidRPr="00456D1A">
        <w:t xml:space="preserve">NPDA Parliamentary Debate </w:t>
      </w:r>
      <w:r>
        <w:t>(</w:t>
      </w:r>
      <w:r w:rsidR="005C7D17">
        <w:t xml:space="preserve">Open, </w:t>
      </w:r>
      <w:r>
        <w:t xml:space="preserve">JV, Novice) </w:t>
      </w:r>
    </w:p>
    <w:p w:rsidR="00456D1A" w:rsidRPr="00BB4E8A" w:rsidRDefault="00456D1A" w:rsidP="00BB4E8A">
      <w:pPr>
        <w:pStyle w:val="Heading4"/>
        <w:rPr>
          <w:u w:val="single"/>
        </w:rPr>
      </w:pPr>
      <w:r w:rsidRPr="00BB4E8A">
        <w:rPr>
          <w:u w:val="single"/>
        </w:rPr>
        <w:t xml:space="preserve">Entry Fees: </w:t>
      </w:r>
    </w:p>
    <w:p w:rsidR="00456D1A" w:rsidRDefault="00456D1A" w:rsidP="00FC24FF">
      <w:r>
        <w:t xml:space="preserve">Individual Events: $5 per entry </w:t>
      </w:r>
    </w:p>
    <w:p w:rsidR="00456D1A" w:rsidRDefault="00EB6785" w:rsidP="00FC24FF">
      <w:r>
        <w:t>Debate: $10</w:t>
      </w:r>
      <w:r w:rsidR="00456D1A">
        <w:t xml:space="preserve"> per </w:t>
      </w:r>
      <w:proofErr w:type="gramStart"/>
      <w:r w:rsidR="00456D1A">
        <w:t xml:space="preserve">team </w:t>
      </w:r>
      <w:r w:rsidR="00F403CA">
        <w:t xml:space="preserve"> *</w:t>
      </w:r>
      <w:proofErr w:type="gramEnd"/>
      <w:r w:rsidR="00F403CA">
        <w:t>*Rookie Policy has NO Fees**</w:t>
      </w:r>
    </w:p>
    <w:p w:rsidR="001C632B" w:rsidRDefault="00871F2E" w:rsidP="00FC24FF">
      <w:r>
        <w:t>The Entry deadline is October 17</w:t>
      </w:r>
      <w:r w:rsidRPr="00871F2E">
        <w:rPr>
          <w:vertAlign w:val="superscript"/>
        </w:rPr>
        <w:t>th</w:t>
      </w:r>
      <w:r>
        <w:t xml:space="preserve">. </w:t>
      </w:r>
      <w:r>
        <w:t>Drop deadline:  Oct 19</w:t>
      </w:r>
      <w:r w:rsidRPr="001B2F46">
        <w:rPr>
          <w:vertAlign w:val="superscript"/>
        </w:rPr>
        <w:t>th</w:t>
      </w:r>
      <w:r>
        <w:t xml:space="preserve">, 10 PM.  </w:t>
      </w:r>
      <w:r>
        <w:t>D</w:t>
      </w:r>
      <w:r w:rsidR="00456D1A">
        <w:t>rops passed the deadline will incur the same fee as an entry fee.</w:t>
      </w:r>
      <w:r w:rsidR="001B2F46">
        <w:t xml:space="preserve"> </w:t>
      </w:r>
    </w:p>
    <w:p w:rsidR="001C632B" w:rsidRDefault="001C632B" w:rsidP="001C632B">
      <w:r w:rsidRPr="00456D1A">
        <w:t xml:space="preserve">Entry fees are minimal to encourage participation. If your school will struggle, please contact Jeff </w:t>
      </w:r>
      <w:proofErr w:type="spellStart"/>
      <w:r w:rsidRPr="00456D1A">
        <w:t>Samano</w:t>
      </w:r>
      <w:proofErr w:type="spellEnd"/>
      <w:r w:rsidRPr="00456D1A">
        <w:t xml:space="preserve"> and I am sure </w:t>
      </w:r>
      <w:r>
        <w:t>something can be worked out</w:t>
      </w:r>
      <w:r w:rsidRPr="00456D1A">
        <w:t xml:space="preserve">.  </w:t>
      </w:r>
    </w:p>
    <w:p w:rsidR="001C632B" w:rsidRPr="004C195D" w:rsidRDefault="001C632B" w:rsidP="004C195D">
      <w:pPr>
        <w:pStyle w:val="Heading4"/>
        <w:rPr>
          <w:u w:val="single"/>
        </w:rPr>
      </w:pPr>
      <w:r w:rsidRPr="004C195D">
        <w:rPr>
          <w:u w:val="single"/>
        </w:rPr>
        <w:t xml:space="preserve">Judging </w:t>
      </w:r>
    </w:p>
    <w:p w:rsidR="00456D1A" w:rsidRPr="00456D1A" w:rsidRDefault="001C632B" w:rsidP="00FC24FF">
      <w:r w:rsidRPr="00456D1A">
        <w:t xml:space="preserve">Each school should supply one judge per two teams.  </w:t>
      </w:r>
      <w:r w:rsidR="00456D1A">
        <w:t xml:space="preserve">Uncovered units of judging are </w:t>
      </w:r>
      <w:r w:rsidR="00277929">
        <w:t>3</w:t>
      </w:r>
      <w:r w:rsidR="00456D1A">
        <w:t>x the entry fee</w:t>
      </w:r>
      <w:r w:rsidR="00277929">
        <w:t xml:space="preserve"> per round</w:t>
      </w:r>
      <w:r w:rsidR="00456D1A">
        <w:t xml:space="preserve"> </w:t>
      </w:r>
      <w:r w:rsidR="00277929">
        <w:t>(Debate $90</w:t>
      </w:r>
      <w:r w:rsidR="0075187C">
        <w:t xml:space="preserve"> a team, etc.) --</w:t>
      </w:r>
      <w:r w:rsidR="00456D1A">
        <w:t xml:space="preserve"> we would rather you cover your judging than find judges </w:t>
      </w:r>
      <w:r w:rsidR="00534FCD">
        <w:t>or fine you</w:t>
      </w:r>
      <w:r w:rsidR="00456D1A">
        <w:t>.</w:t>
      </w:r>
      <w:r w:rsidR="00534FCD">
        <w:t xml:space="preserve"> </w:t>
      </w:r>
      <w:r w:rsidR="00456D1A">
        <w:t xml:space="preserve"> </w:t>
      </w:r>
    </w:p>
    <w:p w:rsidR="00456D1A" w:rsidRPr="004C195D" w:rsidRDefault="00456D1A" w:rsidP="004C195D">
      <w:pPr>
        <w:pStyle w:val="Heading4"/>
        <w:rPr>
          <w:u w:val="single"/>
        </w:rPr>
      </w:pPr>
      <w:r w:rsidRPr="004C195D">
        <w:rPr>
          <w:u w:val="single"/>
        </w:rPr>
        <w:t xml:space="preserve">Rookie Policy Debate </w:t>
      </w:r>
    </w:p>
    <w:p w:rsidR="00456D1A" w:rsidRPr="00456D1A" w:rsidRDefault="00456D1A" w:rsidP="00FC24FF">
      <w:r>
        <w:t xml:space="preserve">Rookie Policy Debate will follow a 5-3-3 structure with 5 minutes of prep per team. Rookie policy debate will be limited to the evidence packet attached on tabroom.com. These rules DO NOT apply to Novice or JV policy debate. </w:t>
      </w:r>
      <w:bookmarkStart w:id="0" w:name="_GoBack"/>
      <w:r w:rsidR="003D2784">
        <w:t xml:space="preserve">Rookie division </w:t>
      </w:r>
      <w:r w:rsidR="00F11843">
        <w:t>eligibility: Students should be in the 1</w:t>
      </w:r>
      <w:r w:rsidR="00F11843" w:rsidRPr="00F11843">
        <w:rPr>
          <w:vertAlign w:val="superscript"/>
        </w:rPr>
        <w:t>st</w:t>
      </w:r>
      <w:r w:rsidR="00F11843">
        <w:t xml:space="preserve"> year of</w:t>
      </w:r>
      <w:r w:rsidR="00E43744">
        <w:t xml:space="preserve"> competitive</w:t>
      </w:r>
      <w:r w:rsidR="00F11843">
        <w:t xml:space="preserve"> forensics &amp; have no prior policy debate experience. </w:t>
      </w:r>
      <w:r w:rsidR="003D2784">
        <w:t xml:space="preserve"> </w:t>
      </w:r>
      <w:bookmarkEnd w:id="0"/>
    </w:p>
    <w:p w:rsidR="00912F9F" w:rsidRPr="00EB6785" w:rsidRDefault="00912F9F" w:rsidP="004C195D">
      <w:pPr>
        <w:pStyle w:val="Heading4"/>
        <w:jc w:val="center"/>
      </w:pPr>
      <w:r w:rsidRPr="00EB6785">
        <w:t>ENTRY ON Tabroom.com</w:t>
      </w:r>
      <w:r w:rsidR="006E29E1">
        <w:t xml:space="preserve"> - </w:t>
      </w:r>
      <w:hyperlink r:id="rId8" w:history="1">
        <w:r w:rsidR="006E29E1" w:rsidRPr="00536C24">
          <w:rPr>
            <w:rStyle w:val="Hyperlink"/>
          </w:rPr>
          <w:t>https://www.tabroom.com/index/tourn/index.mhtml?tourn_id=8308</w:t>
        </w:r>
      </w:hyperlink>
      <w:r w:rsidR="006E29E1">
        <w:t xml:space="preserve"> </w:t>
      </w:r>
    </w:p>
    <w:p w:rsidR="00F95440" w:rsidRPr="001B2F46" w:rsidRDefault="00FC24FF" w:rsidP="004C195D">
      <w:pPr>
        <w:pStyle w:val="Heading4"/>
        <w:jc w:val="center"/>
      </w:pPr>
      <w:r w:rsidRPr="001B2F46">
        <w:t>ENTRY DEADLINE:</w:t>
      </w:r>
      <w:r w:rsidR="00456D1A" w:rsidRPr="001B2F46">
        <w:t xml:space="preserve"> </w:t>
      </w:r>
      <w:r w:rsidR="001B2F46" w:rsidRPr="001B2F46">
        <w:t>Oct 17</w:t>
      </w:r>
      <w:r w:rsidR="001B2F46" w:rsidRPr="001B2F46">
        <w:rPr>
          <w:vertAlign w:val="superscript"/>
        </w:rPr>
        <w:t>th</w:t>
      </w:r>
      <w:r w:rsidR="001B2F46" w:rsidRPr="001B2F46">
        <w:t xml:space="preserve"> at 10PM</w:t>
      </w:r>
    </w:p>
    <w:p w:rsidR="00C92783" w:rsidRPr="00456D1A" w:rsidRDefault="00C92783" w:rsidP="00C92783">
      <w:pPr>
        <w:rPr>
          <w:rFonts w:ascii="Tahoma" w:hAnsi="Tahoma" w:cs="Tahoma"/>
        </w:rPr>
      </w:pPr>
      <w:r>
        <w:t xml:space="preserve">Questions? Please contact us at: </w:t>
      </w:r>
    </w:p>
    <w:tbl>
      <w:tblPr>
        <w:tblStyle w:val="TableGrid"/>
        <w:tblW w:w="0" w:type="auto"/>
        <w:tblLook w:val="04A0" w:firstRow="1" w:lastRow="0" w:firstColumn="1" w:lastColumn="0" w:noHBand="0" w:noVBand="1"/>
      </w:tblPr>
      <w:tblGrid>
        <w:gridCol w:w="3116"/>
        <w:gridCol w:w="3117"/>
        <w:gridCol w:w="3117"/>
      </w:tblGrid>
      <w:tr w:rsidR="00F06328" w:rsidRPr="00456D1A" w:rsidTr="00F06328">
        <w:tc>
          <w:tcPr>
            <w:tcW w:w="3116" w:type="dxa"/>
          </w:tcPr>
          <w:p w:rsidR="00F06328" w:rsidRPr="00456D1A" w:rsidRDefault="00F06328" w:rsidP="00F95440">
            <w:pPr>
              <w:rPr>
                <w:rFonts w:ascii="Tahoma" w:hAnsi="Tahoma" w:cs="Tahoma"/>
              </w:rPr>
            </w:pPr>
            <w:r w:rsidRPr="00456D1A">
              <w:rPr>
                <w:rFonts w:ascii="Tahoma" w:hAnsi="Tahoma" w:cs="Tahoma"/>
              </w:rPr>
              <w:t xml:space="preserve">Jeff </w:t>
            </w:r>
            <w:proofErr w:type="spellStart"/>
            <w:r w:rsidRPr="00456D1A">
              <w:rPr>
                <w:rFonts w:ascii="Tahoma" w:hAnsi="Tahoma" w:cs="Tahoma"/>
              </w:rPr>
              <w:t>Samano</w:t>
            </w:r>
            <w:proofErr w:type="spellEnd"/>
            <w:r w:rsidRPr="00456D1A">
              <w:rPr>
                <w:rFonts w:ascii="Tahoma" w:hAnsi="Tahoma" w:cs="Tahoma"/>
              </w:rPr>
              <w:t xml:space="preserve"> </w:t>
            </w:r>
          </w:p>
        </w:tc>
        <w:tc>
          <w:tcPr>
            <w:tcW w:w="3117" w:type="dxa"/>
          </w:tcPr>
          <w:p w:rsidR="00F06328" w:rsidRPr="00456D1A" w:rsidRDefault="00F06328" w:rsidP="00F95440">
            <w:pPr>
              <w:rPr>
                <w:rFonts w:ascii="Tahoma" w:hAnsi="Tahoma" w:cs="Tahoma"/>
              </w:rPr>
            </w:pPr>
            <w:r w:rsidRPr="00456D1A">
              <w:rPr>
                <w:rFonts w:ascii="Tahoma" w:hAnsi="Tahoma" w:cs="Tahoma"/>
              </w:rPr>
              <w:t>Jeanette Rodriguez</w:t>
            </w:r>
          </w:p>
        </w:tc>
        <w:tc>
          <w:tcPr>
            <w:tcW w:w="3117" w:type="dxa"/>
          </w:tcPr>
          <w:p w:rsidR="00F06328" w:rsidRPr="00456D1A" w:rsidRDefault="00F06328" w:rsidP="00F95440">
            <w:pPr>
              <w:rPr>
                <w:rFonts w:ascii="Tahoma" w:hAnsi="Tahoma" w:cs="Tahoma"/>
              </w:rPr>
            </w:pPr>
            <w:r w:rsidRPr="00456D1A">
              <w:rPr>
                <w:rFonts w:ascii="Tahoma" w:hAnsi="Tahoma" w:cs="Tahoma"/>
              </w:rPr>
              <w:t xml:space="preserve">Toni Nielson </w:t>
            </w:r>
          </w:p>
        </w:tc>
      </w:tr>
      <w:tr w:rsidR="00F06328" w:rsidRPr="00456D1A" w:rsidTr="00F06328">
        <w:tc>
          <w:tcPr>
            <w:tcW w:w="3116" w:type="dxa"/>
          </w:tcPr>
          <w:p w:rsidR="00F06328" w:rsidRPr="00456D1A" w:rsidRDefault="00F06328" w:rsidP="00F95440">
            <w:pPr>
              <w:rPr>
                <w:rFonts w:ascii="Tahoma" w:hAnsi="Tahoma" w:cs="Tahoma"/>
              </w:rPr>
            </w:pPr>
            <w:r w:rsidRPr="00456D1A">
              <w:rPr>
                <w:rFonts w:ascii="Tahoma" w:hAnsi="Tahoma" w:cs="Tahoma"/>
              </w:rPr>
              <w:t>714.992.7366</w:t>
            </w:r>
          </w:p>
        </w:tc>
        <w:tc>
          <w:tcPr>
            <w:tcW w:w="3117" w:type="dxa"/>
          </w:tcPr>
          <w:p w:rsidR="00F06328" w:rsidRPr="00456D1A" w:rsidRDefault="00912F9F" w:rsidP="00F95440">
            <w:pPr>
              <w:rPr>
                <w:rFonts w:ascii="Tahoma" w:hAnsi="Tahoma" w:cs="Tahoma"/>
              </w:rPr>
            </w:pPr>
            <w:r w:rsidRPr="00456D1A">
              <w:rPr>
                <w:rFonts w:ascii="Tahoma" w:hAnsi="Tahoma" w:cs="Tahoma"/>
                <w:sz w:val="20"/>
                <w:szCs w:val="20"/>
              </w:rPr>
              <w:t xml:space="preserve">1-714-992-7333              </w:t>
            </w:r>
          </w:p>
        </w:tc>
        <w:tc>
          <w:tcPr>
            <w:tcW w:w="3117" w:type="dxa"/>
          </w:tcPr>
          <w:p w:rsidR="00F06328" w:rsidRPr="00456D1A" w:rsidRDefault="00912F9F" w:rsidP="00F95440">
            <w:pPr>
              <w:rPr>
                <w:rFonts w:asciiTheme="minorHAnsi" w:hAnsiTheme="minorHAnsi"/>
              </w:rPr>
            </w:pPr>
            <w:r w:rsidRPr="00456D1A">
              <w:t>714-992-7362</w:t>
            </w:r>
          </w:p>
        </w:tc>
      </w:tr>
      <w:tr w:rsidR="00F06328" w:rsidRPr="00456D1A" w:rsidTr="00F06328">
        <w:tc>
          <w:tcPr>
            <w:tcW w:w="3116" w:type="dxa"/>
          </w:tcPr>
          <w:p w:rsidR="00F06328" w:rsidRPr="00456D1A" w:rsidRDefault="00F06328" w:rsidP="00F95440">
            <w:pPr>
              <w:rPr>
                <w:rFonts w:ascii="Tahoma" w:hAnsi="Tahoma" w:cs="Tahoma"/>
              </w:rPr>
            </w:pPr>
            <w:hyperlink r:id="rId9" w:history="1">
              <w:r w:rsidRPr="00456D1A">
                <w:rPr>
                  <w:rStyle w:val="Hyperlink"/>
                  <w:rFonts w:ascii="Tahoma" w:hAnsi="Tahoma" w:cs="Tahoma"/>
                </w:rPr>
                <w:t>jsamano@fullcoll.edu</w:t>
              </w:r>
            </w:hyperlink>
            <w:r w:rsidRPr="00456D1A">
              <w:rPr>
                <w:rFonts w:ascii="Tahoma" w:hAnsi="Tahoma" w:cs="Tahoma"/>
              </w:rPr>
              <w:t xml:space="preserve"> </w:t>
            </w:r>
          </w:p>
        </w:tc>
        <w:tc>
          <w:tcPr>
            <w:tcW w:w="3117" w:type="dxa"/>
          </w:tcPr>
          <w:p w:rsidR="00F06328" w:rsidRPr="00456D1A" w:rsidRDefault="00912F9F" w:rsidP="00F95440">
            <w:pPr>
              <w:rPr>
                <w:rFonts w:ascii="Tahoma" w:hAnsi="Tahoma" w:cs="Tahoma"/>
              </w:rPr>
            </w:pPr>
            <w:r w:rsidRPr="00456D1A">
              <w:rPr>
                <w:rFonts w:ascii="Tahoma" w:hAnsi="Tahoma" w:cs="Tahoma"/>
              </w:rPr>
              <w:t>Jrodriguez1@fullcoll.edu</w:t>
            </w:r>
          </w:p>
        </w:tc>
        <w:tc>
          <w:tcPr>
            <w:tcW w:w="3117" w:type="dxa"/>
          </w:tcPr>
          <w:p w:rsidR="00F06328" w:rsidRPr="00456D1A" w:rsidRDefault="00912F9F" w:rsidP="00F95440">
            <w:pPr>
              <w:rPr>
                <w:rFonts w:ascii="Tahoma" w:hAnsi="Tahoma" w:cs="Tahoma"/>
              </w:rPr>
            </w:pPr>
            <w:r w:rsidRPr="00456D1A">
              <w:rPr>
                <w:rFonts w:ascii="Tahoma" w:hAnsi="Tahoma" w:cs="Tahoma"/>
              </w:rPr>
              <w:t>tnielson@fullcoll.edu</w:t>
            </w:r>
          </w:p>
        </w:tc>
      </w:tr>
    </w:tbl>
    <w:p w:rsidR="00F06328" w:rsidRDefault="00F06328" w:rsidP="00F95440">
      <w:pPr>
        <w:spacing w:after="0"/>
        <w:rPr>
          <w:rFonts w:ascii="Tahoma" w:hAnsi="Tahoma" w:cs="Tahoma"/>
        </w:rPr>
      </w:pPr>
    </w:p>
    <w:p w:rsidR="00C92783" w:rsidRPr="00C92783" w:rsidRDefault="00C92783" w:rsidP="00C92783">
      <w:pPr>
        <w:pStyle w:val="NoSpacing"/>
      </w:pPr>
      <w:r w:rsidRPr="00C92783">
        <w:t xml:space="preserve">We are excited to host you in October! </w:t>
      </w:r>
    </w:p>
    <w:p w:rsidR="00A00EE7" w:rsidRPr="00456D1A" w:rsidRDefault="006D5E71" w:rsidP="00A9740C">
      <w:pPr>
        <w:rPr>
          <w:b/>
          <w:shd w:val="clear" w:color="auto" w:fill="FFFFFF"/>
        </w:rPr>
      </w:pPr>
      <w:r w:rsidRPr="00456D1A">
        <w:rPr>
          <w:rFonts w:ascii="Arial Black" w:hAnsi="Arial Black" w:cs="Tahoma"/>
          <w:b/>
          <w:bCs/>
          <w:color w:val="333333"/>
          <w:sz w:val="20"/>
          <w:szCs w:val="20"/>
          <w:shd w:val="clear" w:color="auto" w:fill="FFFFFF"/>
        </w:rPr>
        <w:br w:type="page"/>
      </w:r>
      <w:r w:rsidR="00A00EE7" w:rsidRPr="00456D1A">
        <w:rPr>
          <w:b/>
          <w:shd w:val="clear" w:color="auto" w:fill="FFFFFF"/>
        </w:rPr>
        <w:lastRenderedPageBreak/>
        <w:t xml:space="preserve">TENTATIVE SCHEDULE </w:t>
      </w:r>
    </w:p>
    <w:p w:rsidR="006D5E71" w:rsidRPr="00456D1A" w:rsidRDefault="00F95440" w:rsidP="00F95440">
      <w:pPr>
        <w:rPr>
          <w:rFonts w:ascii="Tahoma" w:hAnsi="Tahoma" w:cs="Tahoma"/>
          <w:b/>
          <w:bCs/>
          <w:color w:val="333333"/>
          <w:sz w:val="20"/>
          <w:szCs w:val="20"/>
          <w:shd w:val="clear" w:color="auto" w:fill="FFFFFF"/>
        </w:rPr>
      </w:pPr>
      <w:r w:rsidRPr="00456D1A">
        <w:rPr>
          <w:rFonts w:ascii="Tahoma" w:hAnsi="Tahoma" w:cs="Tahoma"/>
          <w:b/>
          <w:bCs/>
          <w:color w:val="333333"/>
          <w:sz w:val="20"/>
          <w:szCs w:val="20"/>
          <w:shd w:val="clear" w:color="auto" w:fill="FFFFFF"/>
        </w:rPr>
        <w:t xml:space="preserve">FRIDAY, </w:t>
      </w:r>
      <w:r w:rsidR="00912F9F" w:rsidRPr="00456D1A">
        <w:rPr>
          <w:rFonts w:ascii="Tahoma" w:hAnsi="Tahoma" w:cs="Tahoma"/>
          <w:b/>
          <w:bCs/>
          <w:color w:val="333333"/>
          <w:sz w:val="20"/>
          <w:szCs w:val="20"/>
          <w:shd w:val="clear" w:color="auto" w:fill="FFFFFF"/>
        </w:rPr>
        <w:t>October 20</w:t>
      </w:r>
      <w:r w:rsidR="00183D81">
        <w:rPr>
          <w:rFonts w:ascii="Tahoma" w:hAnsi="Tahoma" w:cs="Tahoma"/>
          <w:b/>
          <w:bCs/>
          <w:color w:val="333333"/>
          <w:sz w:val="20"/>
          <w:szCs w:val="20"/>
          <w:shd w:val="clear" w:color="auto" w:fill="FFFFFF"/>
        </w:rPr>
        <w:t>, 2017</w:t>
      </w:r>
      <w:r w:rsidRPr="00456D1A">
        <w:rPr>
          <w:rFonts w:ascii="Tahoma" w:hAnsi="Tahoma" w:cs="Tahoma"/>
          <w:b/>
          <w:bCs/>
          <w:color w:val="333333"/>
          <w:sz w:val="20"/>
          <w:szCs w:val="20"/>
          <w:shd w:val="clear" w:color="auto" w:fill="FFFFFF"/>
        </w:rPr>
        <w:t xml:space="preserve"> at Fullerton College  </w:t>
      </w:r>
    </w:p>
    <w:p w:rsidR="00F95440" w:rsidRPr="00456D1A" w:rsidRDefault="00CD4010"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12:00-12:30</w:t>
      </w:r>
      <w:r w:rsidR="00F95440" w:rsidRPr="00456D1A">
        <w:rPr>
          <w:rFonts w:ascii="Tahoma" w:hAnsi="Tahoma" w:cs="Tahoma"/>
          <w:bCs/>
          <w:color w:val="333333"/>
          <w:sz w:val="20"/>
          <w:szCs w:val="20"/>
          <w:shd w:val="clear" w:color="auto" w:fill="FFFFFF"/>
        </w:rPr>
        <w:t xml:space="preserve"> Registration (528N Humanities Building)                                 </w:t>
      </w:r>
    </w:p>
    <w:p w:rsidR="00F95440" w:rsidRPr="00456D1A" w:rsidRDefault="008E2384"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1:00</w:t>
      </w:r>
      <w:r w:rsidR="00F95440" w:rsidRPr="00456D1A">
        <w:rPr>
          <w:rFonts w:ascii="Tahoma" w:hAnsi="Tahoma" w:cs="Tahoma"/>
          <w:bCs/>
          <w:color w:val="333333"/>
          <w:sz w:val="20"/>
          <w:szCs w:val="20"/>
          <w:shd w:val="clear" w:color="auto" w:fill="FFFFFF"/>
        </w:rPr>
        <w:t>-2:</w:t>
      </w:r>
      <w:r w:rsidRPr="00456D1A">
        <w:rPr>
          <w:rFonts w:ascii="Tahoma" w:hAnsi="Tahoma" w:cs="Tahoma"/>
          <w:bCs/>
          <w:color w:val="333333"/>
          <w:sz w:val="20"/>
          <w:szCs w:val="20"/>
          <w:shd w:val="clear" w:color="auto" w:fill="FFFFFF"/>
        </w:rPr>
        <w:t>30</w:t>
      </w:r>
      <w:r w:rsidR="00CD4010" w:rsidRPr="00456D1A">
        <w:rPr>
          <w:rFonts w:ascii="Tahoma" w:hAnsi="Tahoma" w:cs="Tahoma"/>
          <w:bCs/>
          <w:color w:val="333333"/>
          <w:sz w:val="20"/>
          <w:szCs w:val="20"/>
          <w:shd w:val="clear" w:color="auto" w:fill="FFFFFF"/>
        </w:rPr>
        <w:t xml:space="preserve"> </w:t>
      </w:r>
      <w:r w:rsidR="00F95440" w:rsidRPr="00456D1A">
        <w:rPr>
          <w:rFonts w:ascii="Tahoma" w:hAnsi="Tahoma" w:cs="Tahoma"/>
          <w:bCs/>
          <w:color w:val="333333"/>
          <w:sz w:val="20"/>
          <w:szCs w:val="20"/>
          <w:shd w:val="clear" w:color="auto" w:fill="FFFFFF"/>
        </w:rPr>
        <w:t xml:space="preserve">PM </w:t>
      </w:r>
      <w:r w:rsidR="005A16DC" w:rsidRPr="00456D1A">
        <w:rPr>
          <w:rFonts w:ascii="Tahoma" w:hAnsi="Tahoma" w:cs="Tahoma"/>
          <w:bCs/>
          <w:color w:val="333333"/>
          <w:sz w:val="20"/>
          <w:szCs w:val="20"/>
          <w:shd w:val="clear" w:color="auto" w:fill="FFFFFF"/>
        </w:rPr>
        <w:t xml:space="preserve">Round 1 Pattern A </w:t>
      </w:r>
    </w:p>
    <w:p w:rsidR="00F95440" w:rsidRPr="00456D1A" w:rsidRDefault="00504287"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2:30-4:0</w:t>
      </w:r>
      <w:r w:rsidR="008358AA" w:rsidRPr="00456D1A">
        <w:rPr>
          <w:rFonts w:ascii="Tahoma" w:hAnsi="Tahoma" w:cs="Tahoma"/>
          <w:bCs/>
          <w:color w:val="333333"/>
          <w:sz w:val="20"/>
          <w:szCs w:val="20"/>
          <w:shd w:val="clear" w:color="auto" w:fill="FFFFFF"/>
        </w:rPr>
        <w:t>0</w:t>
      </w:r>
      <w:r w:rsidR="00CD4010" w:rsidRPr="00456D1A">
        <w:rPr>
          <w:rFonts w:ascii="Tahoma" w:hAnsi="Tahoma" w:cs="Tahoma"/>
          <w:bCs/>
          <w:color w:val="333333"/>
          <w:sz w:val="20"/>
          <w:szCs w:val="20"/>
          <w:shd w:val="clear" w:color="auto" w:fill="FFFFFF"/>
        </w:rPr>
        <w:t xml:space="preserve"> </w:t>
      </w:r>
      <w:r w:rsidR="00F95440" w:rsidRPr="00456D1A">
        <w:rPr>
          <w:rFonts w:ascii="Tahoma" w:hAnsi="Tahoma" w:cs="Tahoma"/>
          <w:bCs/>
          <w:color w:val="333333"/>
          <w:sz w:val="20"/>
          <w:szCs w:val="20"/>
          <w:shd w:val="clear" w:color="auto" w:fill="FFFFFF"/>
        </w:rPr>
        <w:t xml:space="preserve">PM Round </w:t>
      </w:r>
      <w:r w:rsidRPr="00456D1A">
        <w:rPr>
          <w:rFonts w:ascii="Tahoma" w:hAnsi="Tahoma" w:cs="Tahoma"/>
          <w:bCs/>
          <w:color w:val="333333"/>
          <w:sz w:val="20"/>
          <w:szCs w:val="20"/>
          <w:shd w:val="clear" w:color="auto" w:fill="FFFFFF"/>
        </w:rPr>
        <w:t xml:space="preserve">1 Pattern B </w:t>
      </w:r>
    </w:p>
    <w:p w:rsidR="00F95440" w:rsidRPr="00456D1A" w:rsidRDefault="00504287"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4:00</w:t>
      </w:r>
      <w:r w:rsidR="00F95440" w:rsidRPr="00456D1A">
        <w:rPr>
          <w:rFonts w:ascii="Tahoma" w:hAnsi="Tahoma" w:cs="Tahoma"/>
          <w:bCs/>
          <w:color w:val="333333"/>
          <w:sz w:val="20"/>
          <w:szCs w:val="20"/>
          <w:shd w:val="clear" w:color="auto" w:fill="FFFFFF"/>
        </w:rPr>
        <w:t>-</w:t>
      </w:r>
      <w:r w:rsidRPr="00456D1A">
        <w:rPr>
          <w:rFonts w:ascii="Tahoma" w:hAnsi="Tahoma" w:cs="Tahoma"/>
          <w:bCs/>
          <w:color w:val="333333"/>
          <w:sz w:val="20"/>
          <w:szCs w:val="20"/>
          <w:shd w:val="clear" w:color="auto" w:fill="FFFFFF"/>
        </w:rPr>
        <w:t>5:30</w:t>
      </w:r>
      <w:r w:rsidR="00CD4010" w:rsidRPr="00456D1A">
        <w:rPr>
          <w:rFonts w:ascii="Tahoma" w:hAnsi="Tahoma" w:cs="Tahoma"/>
          <w:bCs/>
          <w:color w:val="333333"/>
          <w:sz w:val="20"/>
          <w:szCs w:val="20"/>
          <w:shd w:val="clear" w:color="auto" w:fill="FFFFFF"/>
        </w:rPr>
        <w:t xml:space="preserve"> </w:t>
      </w:r>
      <w:r w:rsidR="00F95440" w:rsidRPr="00456D1A">
        <w:rPr>
          <w:rFonts w:ascii="Tahoma" w:hAnsi="Tahoma" w:cs="Tahoma"/>
          <w:bCs/>
          <w:color w:val="333333"/>
          <w:sz w:val="20"/>
          <w:szCs w:val="20"/>
          <w:shd w:val="clear" w:color="auto" w:fill="FFFFFF"/>
        </w:rPr>
        <w:t xml:space="preserve">PM Round </w:t>
      </w:r>
      <w:r w:rsidRPr="00456D1A">
        <w:rPr>
          <w:rFonts w:ascii="Tahoma" w:hAnsi="Tahoma" w:cs="Tahoma"/>
          <w:bCs/>
          <w:color w:val="333333"/>
          <w:sz w:val="20"/>
          <w:szCs w:val="20"/>
          <w:shd w:val="clear" w:color="auto" w:fill="FFFFFF"/>
        </w:rPr>
        <w:t xml:space="preserve">2 Pattern A </w:t>
      </w:r>
    </w:p>
    <w:p w:rsidR="006347C5" w:rsidRPr="00456D1A" w:rsidRDefault="00504287"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5:30-7:0</w:t>
      </w:r>
      <w:r w:rsidR="008358AA" w:rsidRPr="00456D1A">
        <w:rPr>
          <w:rFonts w:ascii="Tahoma" w:hAnsi="Tahoma" w:cs="Tahoma"/>
          <w:bCs/>
          <w:color w:val="333333"/>
          <w:sz w:val="20"/>
          <w:szCs w:val="20"/>
          <w:shd w:val="clear" w:color="auto" w:fill="FFFFFF"/>
        </w:rPr>
        <w:t>0</w:t>
      </w:r>
      <w:r w:rsidR="00CD4010" w:rsidRPr="00456D1A">
        <w:rPr>
          <w:rFonts w:ascii="Tahoma" w:hAnsi="Tahoma" w:cs="Tahoma"/>
          <w:bCs/>
          <w:color w:val="333333"/>
          <w:sz w:val="20"/>
          <w:szCs w:val="20"/>
          <w:shd w:val="clear" w:color="auto" w:fill="FFFFFF"/>
        </w:rPr>
        <w:t xml:space="preserve"> </w:t>
      </w:r>
      <w:r w:rsidR="00DC5CF1" w:rsidRPr="00456D1A">
        <w:rPr>
          <w:rFonts w:ascii="Tahoma" w:hAnsi="Tahoma" w:cs="Tahoma"/>
          <w:bCs/>
          <w:color w:val="333333"/>
          <w:sz w:val="20"/>
          <w:szCs w:val="20"/>
          <w:shd w:val="clear" w:color="auto" w:fill="FFFFFF"/>
        </w:rPr>
        <w:t xml:space="preserve">PM </w:t>
      </w:r>
      <w:r w:rsidR="00F10301" w:rsidRPr="00456D1A">
        <w:rPr>
          <w:rFonts w:ascii="Tahoma" w:hAnsi="Tahoma" w:cs="Tahoma"/>
          <w:bCs/>
          <w:color w:val="333333"/>
          <w:sz w:val="20"/>
          <w:szCs w:val="20"/>
          <w:shd w:val="clear" w:color="auto" w:fill="FFFFFF"/>
        </w:rPr>
        <w:t xml:space="preserve">Round </w:t>
      </w:r>
      <w:r w:rsidRPr="00456D1A">
        <w:rPr>
          <w:rFonts w:ascii="Tahoma" w:hAnsi="Tahoma" w:cs="Tahoma"/>
          <w:bCs/>
          <w:color w:val="333333"/>
          <w:sz w:val="20"/>
          <w:szCs w:val="20"/>
          <w:shd w:val="clear" w:color="auto" w:fill="FFFFFF"/>
        </w:rPr>
        <w:t xml:space="preserve">2 Pattern B </w:t>
      </w:r>
    </w:p>
    <w:p w:rsidR="006347C5" w:rsidRPr="00456D1A" w:rsidRDefault="00504287"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 xml:space="preserve">7:30 </w:t>
      </w:r>
      <w:r w:rsidR="00DC5CF1" w:rsidRPr="00456D1A">
        <w:rPr>
          <w:rFonts w:ascii="Tahoma" w:hAnsi="Tahoma" w:cs="Tahoma"/>
          <w:bCs/>
          <w:color w:val="333333"/>
          <w:sz w:val="20"/>
          <w:szCs w:val="20"/>
          <w:shd w:val="clear" w:color="auto" w:fill="FFFFFF"/>
        </w:rPr>
        <w:t>PM AWARDS</w:t>
      </w:r>
      <w:r w:rsidRPr="00456D1A">
        <w:rPr>
          <w:rFonts w:ascii="Tahoma" w:hAnsi="Tahoma" w:cs="Tahoma"/>
          <w:bCs/>
          <w:color w:val="333333"/>
          <w:sz w:val="20"/>
          <w:szCs w:val="20"/>
          <w:shd w:val="clear" w:color="auto" w:fill="FFFFFF"/>
        </w:rPr>
        <w:t xml:space="preserve"> (or as soon as possible) </w:t>
      </w:r>
    </w:p>
    <w:p w:rsidR="00F95440" w:rsidRPr="00456D1A" w:rsidRDefault="00BB360A" w:rsidP="00F95440">
      <w:pPr>
        <w:rPr>
          <w:rFonts w:ascii="Tahoma" w:hAnsi="Tahoma" w:cs="Tahoma"/>
          <w:b/>
          <w:bCs/>
          <w:color w:val="333333"/>
          <w:sz w:val="20"/>
          <w:szCs w:val="20"/>
          <w:shd w:val="clear" w:color="auto" w:fill="FFFFFF"/>
        </w:rPr>
      </w:pPr>
      <w:r w:rsidRPr="00456D1A">
        <w:rPr>
          <w:rFonts w:ascii="Tahoma" w:hAnsi="Tahoma" w:cs="Tahoma"/>
          <w:b/>
          <w:bCs/>
          <w:color w:val="333333"/>
          <w:sz w:val="20"/>
          <w:szCs w:val="20"/>
          <w:shd w:val="clear" w:color="auto" w:fill="FFFFFF"/>
        </w:rPr>
        <w:t xml:space="preserve">SATURDAY </w:t>
      </w:r>
      <w:r w:rsidR="00912F9F" w:rsidRPr="00456D1A">
        <w:rPr>
          <w:rFonts w:ascii="Tahoma" w:hAnsi="Tahoma" w:cs="Tahoma"/>
          <w:b/>
          <w:bCs/>
          <w:color w:val="333333"/>
          <w:sz w:val="20"/>
          <w:szCs w:val="20"/>
          <w:shd w:val="clear" w:color="auto" w:fill="FFFFFF"/>
        </w:rPr>
        <w:t>October 21</w:t>
      </w:r>
      <w:r w:rsidR="00912F9F" w:rsidRPr="00456D1A">
        <w:rPr>
          <w:rFonts w:ascii="Tahoma" w:hAnsi="Tahoma" w:cs="Tahoma"/>
          <w:b/>
          <w:bCs/>
          <w:color w:val="333333"/>
          <w:sz w:val="20"/>
          <w:szCs w:val="20"/>
          <w:shd w:val="clear" w:color="auto" w:fill="FFFFFF"/>
          <w:vertAlign w:val="superscript"/>
        </w:rPr>
        <w:t>st</w:t>
      </w:r>
      <w:r w:rsidR="00F95440" w:rsidRPr="00456D1A">
        <w:rPr>
          <w:rFonts w:ascii="Tahoma" w:hAnsi="Tahoma" w:cs="Tahoma"/>
          <w:b/>
          <w:bCs/>
          <w:color w:val="333333"/>
          <w:sz w:val="20"/>
          <w:szCs w:val="20"/>
          <w:shd w:val="clear" w:color="auto" w:fill="FFFFFF"/>
        </w:rPr>
        <w:t>, 201</w:t>
      </w:r>
      <w:r w:rsidR="00183D81">
        <w:rPr>
          <w:rFonts w:ascii="Tahoma" w:hAnsi="Tahoma" w:cs="Tahoma"/>
          <w:b/>
          <w:bCs/>
          <w:color w:val="333333"/>
          <w:sz w:val="20"/>
          <w:szCs w:val="20"/>
          <w:shd w:val="clear" w:color="auto" w:fill="FFFFFF"/>
        </w:rPr>
        <w:t>7</w:t>
      </w:r>
      <w:r w:rsidR="00F95440" w:rsidRPr="00456D1A">
        <w:rPr>
          <w:rFonts w:ascii="Tahoma" w:hAnsi="Tahoma" w:cs="Tahoma"/>
          <w:b/>
          <w:bCs/>
          <w:color w:val="333333"/>
          <w:sz w:val="20"/>
          <w:szCs w:val="20"/>
          <w:shd w:val="clear" w:color="auto" w:fill="FFFFFF"/>
        </w:rPr>
        <w:t xml:space="preserve"> at </w:t>
      </w:r>
      <w:r w:rsidR="00183D81">
        <w:rPr>
          <w:rFonts w:ascii="Tahoma" w:hAnsi="Tahoma" w:cs="Tahoma"/>
          <w:b/>
          <w:bCs/>
          <w:color w:val="333333"/>
          <w:sz w:val="20"/>
          <w:szCs w:val="20"/>
          <w:shd w:val="clear" w:color="auto" w:fill="FFFFFF"/>
        </w:rPr>
        <w:t xml:space="preserve">Fullerton College </w:t>
      </w:r>
    </w:p>
    <w:p w:rsidR="007A5B69" w:rsidRPr="00D97BDE" w:rsidRDefault="007A5B69" w:rsidP="00F95440">
      <w:pPr>
        <w:rPr>
          <w:rFonts w:ascii="Tahoma" w:hAnsi="Tahoma" w:cs="Tahoma"/>
          <w:bCs/>
          <w:color w:val="333333"/>
          <w:sz w:val="20"/>
          <w:szCs w:val="20"/>
          <w:u w:val="single"/>
          <w:shd w:val="clear" w:color="auto" w:fill="FFFFFF"/>
        </w:rPr>
      </w:pPr>
      <w:r w:rsidRPr="00D97BDE">
        <w:rPr>
          <w:rFonts w:ascii="Tahoma" w:hAnsi="Tahoma" w:cs="Tahoma"/>
          <w:bCs/>
          <w:color w:val="333333"/>
          <w:sz w:val="20"/>
          <w:szCs w:val="20"/>
          <w:u w:val="single"/>
          <w:shd w:val="clear" w:color="auto" w:fill="FFFFFF"/>
        </w:rPr>
        <w:t xml:space="preserve">Novice &amp; JV Policy Schedule </w:t>
      </w:r>
    </w:p>
    <w:p w:rsidR="00F95440" w:rsidRPr="00456D1A" w:rsidRDefault="00504287"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9:00</w:t>
      </w:r>
      <w:r w:rsidR="00CA144A" w:rsidRPr="00456D1A">
        <w:rPr>
          <w:rFonts w:ascii="Tahoma" w:hAnsi="Tahoma" w:cs="Tahoma"/>
          <w:bCs/>
          <w:color w:val="333333"/>
          <w:sz w:val="20"/>
          <w:szCs w:val="20"/>
          <w:shd w:val="clear" w:color="auto" w:fill="FFFFFF"/>
        </w:rPr>
        <w:t xml:space="preserve"> </w:t>
      </w:r>
      <w:r w:rsidRPr="00456D1A">
        <w:rPr>
          <w:rFonts w:ascii="Tahoma" w:hAnsi="Tahoma" w:cs="Tahoma"/>
          <w:bCs/>
          <w:color w:val="333333"/>
          <w:sz w:val="20"/>
          <w:szCs w:val="20"/>
          <w:shd w:val="clear" w:color="auto" w:fill="FFFFFF"/>
        </w:rPr>
        <w:t>AM-9:30</w:t>
      </w:r>
      <w:r w:rsidR="00CA144A" w:rsidRPr="00456D1A">
        <w:rPr>
          <w:rFonts w:ascii="Tahoma" w:hAnsi="Tahoma" w:cs="Tahoma"/>
          <w:bCs/>
          <w:color w:val="333333"/>
          <w:sz w:val="20"/>
          <w:szCs w:val="20"/>
          <w:shd w:val="clear" w:color="auto" w:fill="FFFFFF"/>
        </w:rPr>
        <w:t xml:space="preserve"> </w:t>
      </w:r>
      <w:r w:rsidRPr="00456D1A">
        <w:rPr>
          <w:rFonts w:ascii="Tahoma" w:hAnsi="Tahoma" w:cs="Tahoma"/>
          <w:bCs/>
          <w:color w:val="333333"/>
          <w:sz w:val="20"/>
          <w:szCs w:val="20"/>
          <w:shd w:val="clear" w:color="auto" w:fill="FFFFFF"/>
        </w:rPr>
        <w:t>AM</w:t>
      </w:r>
      <w:r w:rsidR="00F95440" w:rsidRPr="00456D1A">
        <w:rPr>
          <w:rFonts w:ascii="Tahoma" w:hAnsi="Tahoma" w:cs="Tahoma"/>
          <w:bCs/>
          <w:color w:val="333333"/>
          <w:sz w:val="20"/>
          <w:szCs w:val="20"/>
          <w:shd w:val="clear" w:color="auto" w:fill="FFFFFF"/>
        </w:rPr>
        <w:t xml:space="preserve"> </w:t>
      </w:r>
      <w:r w:rsidRPr="00456D1A">
        <w:rPr>
          <w:rFonts w:ascii="Tahoma" w:hAnsi="Tahoma" w:cs="Tahoma"/>
          <w:bCs/>
          <w:color w:val="333333"/>
          <w:sz w:val="20"/>
          <w:szCs w:val="20"/>
          <w:shd w:val="clear" w:color="auto" w:fill="FFFFFF"/>
        </w:rPr>
        <w:t xml:space="preserve">Registration (528N Humanities Building)                                 </w:t>
      </w:r>
    </w:p>
    <w:p w:rsidR="00F95440" w:rsidRPr="00456D1A" w:rsidRDefault="00504287"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10:00AM-12</w:t>
      </w:r>
      <w:r w:rsidR="008358AA" w:rsidRPr="00456D1A">
        <w:rPr>
          <w:rFonts w:ascii="Tahoma" w:hAnsi="Tahoma" w:cs="Tahoma"/>
          <w:bCs/>
          <w:color w:val="333333"/>
          <w:sz w:val="20"/>
          <w:szCs w:val="20"/>
          <w:shd w:val="clear" w:color="auto" w:fill="FFFFFF"/>
        </w:rPr>
        <w:t xml:space="preserve">:30 </w:t>
      </w:r>
      <w:r w:rsidR="00DC5CF1" w:rsidRPr="00456D1A">
        <w:rPr>
          <w:rFonts w:ascii="Tahoma" w:hAnsi="Tahoma" w:cs="Tahoma"/>
          <w:bCs/>
          <w:color w:val="333333"/>
          <w:sz w:val="20"/>
          <w:szCs w:val="20"/>
          <w:shd w:val="clear" w:color="auto" w:fill="FFFFFF"/>
        </w:rPr>
        <w:t xml:space="preserve">AM Round 1 </w:t>
      </w:r>
      <w:r w:rsidR="00F95440" w:rsidRPr="00456D1A">
        <w:rPr>
          <w:rFonts w:ascii="Tahoma" w:hAnsi="Tahoma" w:cs="Tahoma"/>
          <w:bCs/>
          <w:color w:val="333333"/>
          <w:sz w:val="20"/>
          <w:szCs w:val="20"/>
          <w:shd w:val="clear" w:color="auto" w:fill="FFFFFF"/>
        </w:rPr>
        <w:t>Debates</w:t>
      </w:r>
    </w:p>
    <w:p w:rsidR="006C6FCA" w:rsidRPr="00456D1A" w:rsidRDefault="006C6FCA"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 xml:space="preserve">12:30 PM-1:30 PM LUNCH </w:t>
      </w:r>
    </w:p>
    <w:p w:rsidR="00F95440" w:rsidRPr="00456D1A" w:rsidRDefault="006C6FCA"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 xml:space="preserve">1:30 PM-3:30 PM Round 2 Debates </w:t>
      </w:r>
    </w:p>
    <w:p w:rsidR="00F95440" w:rsidRPr="00456D1A" w:rsidRDefault="006C6FCA" w:rsidP="00F95440">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3:30PM-5:30</w:t>
      </w:r>
      <w:r w:rsidR="008358AA" w:rsidRPr="00456D1A">
        <w:rPr>
          <w:rFonts w:ascii="Tahoma" w:hAnsi="Tahoma" w:cs="Tahoma"/>
          <w:bCs/>
          <w:color w:val="333333"/>
          <w:sz w:val="20"/>
          <w:szCs w:val="20"/>
          <w:shd w:val="clear" w:color="auto" w:fill="FFFFFF"/>
        </w:rPr>
        <w:t xml:space="preserve"> </w:t>
      </w:r>
      <w:r w:rsidR="00DC5CF1" w:rsidRPr="00456D1A">
        <w:rPr>
          <w:rFonts w:ascii="Tahoma" w:hAnsi="Tahoma" w:cs="Tahoma"/>
          <w:bCs/>
          <w:color w:val="333333"/>
          <w:sz w:val="20"/>
          <w:szCs w:val="20"/>
          <w:shd w:val="clear" w:color="auto" w:fill="FFFFFF"/>
        </w:rPr>
        <w:t xml:space="preserve">PM </w:t>
      </w:r>
      <w:r w:rsidRPr="00456D1A">
        <w:rPr>
          <w:rFonts w:ascii="Tahoma" w:hAnsi="Tahoma" w:cs="Tahoma"/>
          <w:bCs/>
          <w:color w:val="333333"/>
          <w:sz w:val="20"/>
          <w:szCs w:val="20"/>
          <w:shd w:val="clear" w:color="auto" w:fill="FFFFFF"/>
        </w:rPr>
        <w:t>Round 3</w:t>
      </w:r>
      <w:r w:rsidR="00F10301" w:rsidRPr="00456D1A">
        <w:rPr>
          <w:rFonts w:ascii="Tahoma" w:hAnsi="Tahoma" w:cs="Tahoma"/>
          <w:bCs/>
          <w:color w:val="333333"/>
          <w:sz w:val="20"/>
          <w:szCs w:val="20"/>
          <w:shd w:val="clear" w:color="auto" w:fill="FFFFFF"/>
        </w:rPr>
        <w:t xml:space="preserve"> Debates</w:t>
      </w:r>
    </w:p>
    <w:p w:rsidR="00A00EE7" w:rsidRPr="00456D1A" w:rsidRDefault="00F10301" w:rsidP="00A00EE7">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AWARDS</w:t>
      </w:r>
      <w:r w:rsidR="006C6FCA" w:rsidRPr="00456D1A">
        <w:rPr>
          <w:rFonts w:ascii="Tahoma" w:hAnsi="Tahoma" w:cs="Tahoma"/>
          <w:bCs/>
          <w:color w:val="333333"/>
          <w:sz w:val="20"/>
          <w:szCs w:val="20"/>
          <w:shd w:val="clear" w:color="auto" w:fill="FFFFFF"/>
        </w:rPr>
        <w:t xml:space="preserve"> (or as soon as possible) </w:t>
      </w:r>
    </w:p>
    <w:p w:rsidR="006D5E71" w:rsidRPr="00D97BDE" w:rsidRDefault="006D5E71" w:rsidP="00A00EE7">
      <w:pPr>
        <w:rPr>
          <w:rFonts w:ascii="Tahoma" w:hAnsi="Tahoma" w:cs="Tahoma"/>
          <w:bCs/>
          <w:color w:val="333333"/>
          <w:sz w:val="20"/>
          <w:szCs w:val="20"/>
          <w:u w:val="single"/>
          <w:shd w:val="clear" w:color="auto" w:fill="FFFFFF"/>
        </w:rPr>
      </w:pPr>
      <w:r w:rsidRPr="00D97BDE">
        <w:rPr>
          <w:rFonts w:ascii="Tahoma" w:hAnsi="Tahoma" w:cs="Tahoma"/>
          <w:bCs/>
          <w:color w:val="333333"/>
          <w:sz w:val="20"/>
          <w:szCs w:val="20"/>
          <w:u w:val="single"/>
          <w:shd w:val="clear" w:color="auto" w:fill="FFFFFF"/>
        </w:rPr>
        <w:t xml:space="preserve">Rookie Policy Debate Schedule </w:t>
      </w:r>
    </w:p>
    <w:p w:rsidR="00D97BDE" w:rsidRPr="00456D1A" w:rsidRDefault="00D97BDE" w:rsidP="00D97BDE">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12:00</w:t>
      </w:r>
      <w:r w:rsidRPr="00456D1A">
        <w:rPr>
          <w:rFonts w:ascii="Tahoma" w:hAnsi="Tahoma" w:cs="Tahoma"/>
          <w:bCs/>
          <w:color w:val="333333"/>
          <w:sz w:val="20"/>
          <w:szCs w:val="20"/>
          <w:shd w:val="clear" w:color="auto" w:fill="FFFFFF"/>
        </w:rPr>
        <w:t xml:space="preserve"> </w:t>
      </w:r>
      <w:r>
        <w:rPr>
          <w:rFonts w:ascii="Tahoma" w:hAnsi="Tahoma" w:cs="Tahoma"/>
          <w:bCs/>
          <w:color w:val="333333"/>
          <w:sz w:val="20"/>
          <w:szCs w:val="20"/>
          <w:shd w:val="clear" w:color="auto" w:fill="FFFFFF"/>
        </w:rPr>
        <w:t xml:space="preserve">PM </w:t>
      </w:r>
      <w:r w:rsidRPr="00456D1A">
        <w:rPr>
          <w:rFonts w:ascii="Tahoma" w:hAnsi="Tahoma" w:cs="Tahoma"/>
          <w:bCs/>
          <w:color w:val="333333"/>
          <w:sz w:val="20"/>
          <w:szCs w:val="20"/>
          <w:shd w:val="clear" w:color="auto" w:fill="FFFFFF"/>
        </w:rPr>
        <w:t>-</w:t>
      </w:r>
      <w:r>
        <w:rPr>
          <w:rFonts w:ascii="Tahoma" w:hAnsi="Tahoma" w:cs="Tahoma"/>
          <w:bCs/>
          <w:color w:val="333333"/>
          <w:sz w:val="20"/>
          <w:szCs w:val="20"/>
          <w:shd w:val="clear" w:color="auto" w:fill="FFFFFF"/>
        </w:rPr>
        <w:t>1:00 P</w:t>
      </w:r>
      <w:r w:rsidRPr="00456D1A">
        <w:rPr>
          <w:rFonts w:ascii="Tahoma" w:hAnsi="Tahoma" w:cs="Tahoma"/>
          <w:bCs/>
          <w:color w:val="333333"/>
          <w:sz w:val="20"/>
          <w:szCs w:val="20"/>
          <w:shd w:val="clear" w:color="auto" w:fill="FFFFFF"/>
        </w:rPr>
        <w:t xml:space="preserve">M Registration (528N Humanities Building)                                 </w:t>
      </w:r>
    </w:p>
    <w:p w:rsidR="006D5E71" w:rsidRDefault="00D97BDE"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1:30 PM-2:30 PM Round </w:t>
      </w:r>
      <w:r w:rsidR="009A623A">
        <w:rPr>
          <w:rFonts w:ascii="Tahoma" w:hAnsi="Tahoma" w:cs="Tahoma"/>
          <w:bCs/>
          <w:color w:val="333333"/>
          <w:sz w:val="20"/>
          <w:szCs w:val="20"/>
          <w:shd w:val="clear" w:color="auto" w:fill="FFFFFF"/>
        </w:rPr>
        <w:t>1</w:t>
      </w:r>
    </w:p>
    <w:p w:rsidR="00D97BDE" w:rsidRDefault="00D97BDE"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2:30 PM – 3:30 PM Round 2 </w:t>
      </w:r>
    </w:p>
    <w:p w:rsidR="00D97BDE" w:rsidRDefault="00D97BDE"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3:30 PM – 5:00 PM Round 3 </w:t>
      </w:r>
    </w:p>
    <w:p w:rsidR="00D97BDE" w:rsidRPr="00456D1A" w:rsidRDefault="00D97BDE" w:rsidP="00D97BDE">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 xml:space="preserve">AWARDS (or as soon as possible) </w:t>
      </w:r>
    </w:p>
    <w:p w:rsidR="006D5E71" w:rsidRPr="00D97BDE" w:rsidRDefault="006D5E71" w:rsidP="00A00EE7">
      <w:pPr>
        <w:rPr>
          <w:rFonts w:ascii="Tahoma" w:hAnsi="Tahoma" w:cs="Tahoma"/>
          <w:b/>
          <w:bCs/>
          <w:color w:val="333333"/>
          <w:sz w:val="20"/>
          <w:szCs w:val="20"/>
          <w:u w:val="single"/>
          <w:shd w:val="clear" w:color="auto" w:fill="FFFFFF"/>
        </w:rPr>
      </w:pPr>
      <w:r w:rsidRPr="00D97BDE">
        <w:rPr>
          <w:rFonts w:ascii="Tahoma" w:hAnsi="Tahoma" w:cs="Tahoma"/>
          <w:b/>
          <w:bCs/>
          <w:color w:val="333333"/>
          <w:sz w:val="20"/>
          <w:szCs w:val="20"/>
          <w:u w:val="single"/>
          <w:shd w:val="clear" w:color="auto" w:fill="FFFFFF"/>
        </w:rPr>
        <w:t xml:space="preserve">NPDA Schedule </w:t>
      </w:r>
      <w:r w:rsidR="006C6FCA" w:rsidRPr="00D97BDE">
        <w:rPr>
          <w:rFonts w:ascii="Tahoma" w:hAnsi="Tahoma" w:cs="Tahoma"/>
          <w:b/>
          <w:bCs/>
          <w:color w:val="333333"/>
          <w:sz w:val="20"/>
          <w:szCs w:val="20"/>
          <w:u w:val="single"/>
          <w:shd w:val="clear" w:color="auto" w:fill="FFFFFF"/>
        </w:rPr>
        <w:t>(Novice, JV,</w:t>
      </w:r>
      <w:r w:rsidR="000445EE">
        <w:rPr>
          <w:rFonts w:ascii="Tahoma" w:hAnsi="Tahoma" w:cs="Tahoma"/>
          <w:b/>
          <w:bCs/>
          <w:color w:val="333333"/>
          <w:sz w:val="20"/>
          <w:szCs w:val="20"/>
          <w:u w:val="single"/>
          <w:shd w:val="clear" w:color="auto" w:fill="FFFFFF"/>
        </w:rPr>
        <w:t xml:space="preserve"> Open</w:t>
      </w:r>
      <w:r w:rsidR="006C6FCA" w:rsidRPr="00D97BDE">
        <w:rPr>
          <w:rFonts w:ascii="Tahoma" w:hAnsi="Tahoma" w:cs="Tahoma"/>
          <w:b/>
          <w:bCs/>
          <w:color w:val="333333"/>
          <w:sz w:val="20"/>
          <w:szCs w:val="20"/>
          <w:u w:val="single"/>
          <w:shd w:val="clear" w:color="auto" w:fill="FFFFFF"/>
        </w:rPr>
        <w:t xml:space="preserve"> Awards) </w:t>
      </w:r>
    </w:p>
    <w:p w:rsidR="00D97BDE" w:rsidRPr="00456D1A" w:rsidRDefault="00D97BDE" w:rsidP="00D97BDE">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 xml:space="preserve">9:00 AM-9:30 AM Registration (528N Humanities Building)                                 </w:t>
      </w:r>
    </w:p>
    <w:p w:rsidR="006C6FCA" w:rsidRDefault="009A623A"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10:00AM – 11:15AM Round 1 </w:t>
      </w:r>
    </w:p>
    <w:p w:rsidR="009A623A" w:rsidRDefault="009A623A"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11:15AM – 12:30 Round 2  </w:t>
      </w:r>
    </w:p>
    <w:p w:rsidR="009A623A" w:rsidRDefault="009A623A"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12:30 PM – 1:30 PM Lunch </w:t>
      </w:r>
    </w:p>
    <w:p w:rsidR="009A623A" w:rsidRDefault="009A623A"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 xml:space="preserve">1:30 PM – 2:45 PM Round 3 </w:t>
      </w:r>
    </w:p>
    <w:p w:rsidR="00F403CA" w:rsidRDefault="009A623A" w:rsidP="00A00EE7">
      <w:pPr>
        <w:rPr>
          <w:rFonts w:ascii="Tahoma" w:hAnsi="Tahoma" w:cs="Tahoma"/>
          <w:bCs/>
          <w:color w:val="333333"/>
          <w:sz w:val="20"/>
          <w:szCs w:val="20"/>
          <w:shd w:val="clear" w:color="auto" w:fill="FFFFFF"/>
        </w:rPr>
      </w:pPr>
      <w:r>
        <w:rPr>
          <w:rFonts w:ascii="Tahoma" w:hAnsi="Tahoma" w:cs="Tahoma"/>
          <w:bCs/>
          <w:color w:val="333333"/>
          <w:sz w:val="20"/>
          <w:szCs w:val="20"/>
          <w:shd w:val="clear" w:color="auto" w:fill="FFFFFF"/>
        </w:rPr>
        <w:t>3</w:t>
      </w:r>
      <w:r w:rsidR="0087669E">
        <w:rPr>
          <w:rFonts w:ascii="Tahoma" w:hAnsi="Tahoma" w:cs="Tahoma"/>
          <w:bCs/>
          <w:color w:val="333333"/>
          <w:sz w:val="20"/>
          <w:szCs w:val="20"/>
          <w:shd w:val="clear" w:color="auto" w:fill="FFFFFF"/>
        </w:rPr>
        <w:t>:00</w:t>
      </w:r>
      <w:r>
        <w:rPr>
          <w:rFonts w:ascii="Tahoma" w:hAnsi="Tahoma" w:cs="Tahoma"/>
          <w:bCs/>
          <w:color w:val="333333"/>
          <w:sz w:val="20"/>
          <w:szCs w:val="20"/>
          <w:shd w:val="clear" w:color="auto" w:fill="FFFFFF"/>
        </w:rPr>
        <w:t xml:space="preserve"> PM – 4:</w:t>
      </w:r>
      <w:r w:rsidR="0087669E">
        <w:rPr>
          <w:rFonts w:ascii="Tahoma" w:hAnsi="Tahoma" w:cs="Tahoma"/>
          <w:bCs/>
          <w:color w:val="333333"/>
          <w:sz w:val="20"/>
          <w:szCs w:val="20"/>
          <w:shd w:val="clear" w:color="auto" w:fill="FFFFFF"/>
        </w:rPr>
        <w:t>15 Round 4</w:t>
      </w:r>
    </w:p>
    <w:p w:rsidR="006D5E71" w:rsidRDefault="00F403CA" w:rsidP="00A00EE7">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 xml:space="preserve">AWARDS (or as soon as possible) </w:t>
      </w:r>
    </w:p>
    <w:p w:rsidR="004C195D" w:rsidRDefault="004C195D">
      <w:pPr>
        <w:rPr>
          <w:rFonts w:ascii="Arial Black" w:hAnsi="Arial Black"/>
        </w:rPr>
      </w:pPr>
      <w:r>
        <w:rPr>
          <w:rFonts w:ascii="Arial Black" w:hAnsi="Arial Black"/>
        </w:rPr>
        <w:br w:type="page"/>
      </w:r>
    </w:p>
    <w:p w:rsidR="008E2384" w:rsidRPr="00456D1A" w:rsidRDefault="00A00EE7" w:rsidP="008E2384">
      <w:pPr>
        <w:pStyle w:val="NoSpacing"/>
      </w:pPr>
      <w:r w:rsidRPr="00456D1A">
        <w:rPr>
          <w:rFonts w:ascii="Arial Black" w:hAnsi="Arial Black"/>
        </w:rPr>
        <w:lastRenderedPageBreak/>
        <w:t>DIVISIONS AND AWARDS</w:t>
      </w:r>
      <w:r w:rsidRPr="00456D1A">
        <w:br/>
      </w:r>
      <w:r w:rsidRPr="00456D1A">
        <w:br/>
        <w:t>1. We are off</w:t>
      </w:r>
      <w:r w:rsidR="00FF1881" w:rsidRPr="00456D1A">
        <w:t xml:space="preserve">ering </w:t>
      </w:r>
      <w:r w:rsidR="007A5B69" w:rsidRPr="00456D1A">
        <w:t xml:space="preserve">Novice, JV, Open </w:t>
      </w:r>
      <w:r w:rsidR="00F10301" w:rsidRPr="00456D1A">
        <w:t>divisions.</w:t>
      </w:r>
      <w:r w:rsidR="008E2384" w:rsidRPr="00456D1A">
        <w:t xml:space="preserve"> </w:t>
      </w:r>
    </w:p>
    <w:p w:rsidR="00A00EE7" w:rsidRPr="00456D1A" w:rsidRDefault="008E2384" w:rsidP="008E2384">
      <w:pPr>
        <w:pStyle w:val="NoSpacing"/>
      </w:pPr>
      <w:r w:rsidRPr="00456D1A">
        <w:t xml:space="preserve">2.There will be a rookie division of policy </w:t>
      </w:r>
      <w:r w:rsidR="00A00EE7" w:rsidRPr="00456D1A">
        <w:br/>
        <w:t>2</w:t>
      </w:r>
      <w:r w:rsidR="00F10301" w:rsidRPr="00456D1A">
        <w:t xml:space="preserve">. </w:t>
      </w:r>
      <w:r w:rsidR="00A00EE7" w:rsidRPr="00456D1A">
        <w:t>Team awards will be given to the top 5 teams in each division.   </w:t>
      </w:r>
      <w:r w:rsidR="00A00EE7" w:rsidRPr="00456D1A">
        <w:br/>
      </w:r>
      <w:r w:rsidR="00FF1881" w:rsidRPr="00456D1A">
        <w:t xml:space="preserve">3. </w:t>
      </w:r>
      <w:r w:rsidR="00A00EE7" w:rsidRPr="00456D1A">
        <w:t>Speaker awards will be given to the top 5 individual debaters in each division. </w:t>
      </w:r>
      <w:r w:rsidR="00A00EE7" w:rsidRPr="00456D1A">
        <w:br/>
      </w:r>
    </w:p>
    <w:p w:rsidR="00A00EE7" w:rsidRPr="00456D1A" w:rsidRDefault="00A00EE7" w:rsidP="00A00EE7">
      <w:pPr>
        <w:spacing w:after="0"/>
        <w:rPr>
          <w:rFonts w:ascii="Arial Black" w:hAnsi="Arial Black" w:cs="Tahoma"/>
        </w:rPr>
      </w:pPr>
      <w:r w:rsidRPr="00456D1A">
        <w:rPr>
          <w:rFonts w:ascii="Arial Black" w:hAnsi="Arial Black" w:cs="Tahoma"/>
        </w:rPr>
        <w:t>PARKING</w:t>
      </w:r>
      <w:r w:rsidR="00DC5CF1" w:rsidRPr="00456D1A">
        <w:rPr>
          <w:rFonts w:ascii="Arial Black" w:hAnsi="Arial Black" w:cs="Tahoma"/>
        </w:rPr>
        <w:t xml:space="preserve"> at Fullerton College</w:t>
      </w:r>
      <w:r w:rsidR="00056D0C" w:rsidRPr="00456D1A">
        <w:rPr>
          <w:rFonts w:ascii="Arial Black" w:hAnsi="Arial Black" w:cs="Tahoma"/>
        </w:rPr>
        <w:t xml:space="preserve"> </w:t>
      </w:r>
    </w:p>
    <w:p w:rsidR="00A00EE7" w:rsidRPr="00456D1A" w:rsidRDefault="00A00EE7" w:rsidP="00A00EE7">
      <w:pPr>
        <w:rPr>
          <w:rFonts w:ascii="Tahoma" w:hAnsi="Tahoma" w:cs="Tahoma"/>
          <w:bCs/>
          <w:color w:val="333333"/>
          <w:sz w:val="20"/>
          <w:szCs w:val="20"/>
          <w:shd w:val="clear" w:color="auto" w:fill="FFFFFF"/>
        </w:rPr>
      </w:pPr>
      <w:r w:rsidRPr="00456D1A">
        <w:rPr>
          <w:rFonts w:ascii="Tahoma" w:hAnsi="Tahoma" w:cs="Tahoma"/>
          <w:bCs/>
          <w:color w:val="333333"/>
          <w:sz w:val="20"/>
          <w:szCs w:val="20"/>
          <w:shd w:val="clear" w:color="auto" w:fill="FFFFFF"/>
        </w:rPr>
        <w:t>We will supply free parki</w:t>
      </w:r>
      <w:r w:rsidR="008E2384" w:rsidRPr="00456D1A">
        <w:rPr>
          <w:rFonts w:ascii="Tahoma" w:hAnsi="Tahoma" w:cs="Tahoma"/>
          <w:bCs/>
          <w:color w:val="333333"/>
          <w:sz w:val="20"/>
          <w:szCs w:val="20"/>
          <w:shd w:val="clear" w:color="auto" w:fill="FFFFFF"/>
        </w:rPr>
        <w:t xml:space="preserve">ng passes during registration. </w:t>
      </w:r>
      <w:r w:rsidRPr="00456D1A">
        <w:rPr>
          <w:rFonts w:ascii="Tahoma" w:hAnsi="Tahoma" w:cs="Tahoma"/>
          <w:bCs/>
          <w:color w:val="333333"/>
          <w:sz w:val="20"/>
          <w:szCs w:val="20"/>
          <w:shd w:val="clear" w:color="auto" w:fill="FFFFFF"/>
        </w:rPr>
        <w:t xml:space="preserve">They </w:t>
      </w:r>
      <w:r w:rsidR="006D5E71" w:rsidRPr="00456D1A">
        <w:rPr>
          <w:rFonts w:ascii="Tahoma" w:hAnsi="Tahoma" w:cs="Tahoma"/>
          <w:bCs/>
          <w:color w:val="333333"/>
          <w:sz w:val="20"/>
          <w:szCs w:val="20"/>
          <w:shd w:val="clear" w:color="auto" w:fill="FFFFFF"/>
        </w:rPr>
        <w:t xml:space="preserve">will be good for Friday and Saturday. Fullerton College does ticket on the weekend and we cannot waive your ticket if you are cited. </w:t>
      </w:r>
    </w:p>
    <w:p w:rsidR="004129BC" w:rsidRPr="00456D1A" w:rsidRDefault="004129BC" w:rsidP="00A00EE7">
      <w:pPr>
        <w:spacing w:after="0" w:line="240" w:lineRule="auto"/>
        <w:rPr>
          <w:rFonts w:ascii="Arial Black" w:eastAsia="Times New Roman" w:hAnsi="Arial Black" w:cs="Tahoma"/>
          <w:sz w:val="24"/>
          <w:szCs w:val="24"/>
        </w:rPr>
      </w:pPr>
    </w:p>
    <w:p w:rsidR="00A00EE7" w:rsidRPr="00456D1A" w:rsidRDefault="00A00EE7" w:rsidP="00A00EE7">
      <w:pPr>
        <w:spacing w:after="0" w:line="240" w:lineRule="auto"/>
        <w:rPr>
          <w:rFonts w:ascii="Arial Black" w:eastAsia="Times New Roman" w:hAnsi="Arial Black" w:cs="Tahoma"/>
          <w:sz w:val="24"/>
          <w:szCs w:val="24"/>
        </w:rPr>
      </w:pPr>
      <w:r w:rsidRPr="00456D1A">
        <w:rPr>
          <w:rFonts w:ascii="Arial Black" w:eastAsia="Times New Roman" w:hAnsi="Arial Black" w:cs="Tahoma"/>
          <w:sz w:val="24"/>
          <w:szCs w:val="24"/>
        </w:rPr>
        <w:t>MAP &amp; DIRECTIONS TO FULLERTON COLLEGE</w:t>
      </w:r>
    </w:p>
    <w:p w:rsidR="00A00EE7" w:rsidRPr="00456D1A" w:rsidRDefault="00A00EE7" w:rsidP="00A00EE7">
      <w:pPr>
        <w:spacing w:after="0" w:line="240" w:lineRule="auto"/>
        <w:rPr>
          <w:rFonts w:ascii="Tahoma" w:eastAsia="Times New Roman" w:hAnsi="Tahoma" w:cs="Tahoma"/>
        </w:rPr>
      </w:pPr>
    </w:p>
    <w:p w:rsidR="00A00EE7" w:rsidRPr="00456D1A" w:rsidRDefault="00A00EE7" w:rsidP="00A00EE7">
      <w:pPr>
        <w:spacing w:after="0" w:line="240" w:lineRule="auto"/>
        <w:rPr>
          <w:rFonts w:ascii="Tahoma" w:eastAsia="Times New Roman" w:hAnsi="Tahoma" w:cs="Tahoma"/>
          <w:sz w:val="24"/>
          <w:szCs w:val="24"/>
        </w:rPr>
      </w:pPr>
      <w:r w:rsidRPr="00456D1A">
        <w:rPr>
          <w:rFonts w:ascii="Tahoma" w:eastAsia="Times New Roman" w:hAnsi="Tahoma" w:cs="Tahoma"/>
        </w:rPr>
        <w:t>LINK to Fullerton College map</w:t>
      </w:r>
      <w:r w:rsidRPr="00456D1A">
        <w:rPr>
          <w:rFonts w:ascii="Tahoma" w:eastAsia="Times New Roman" w:hAnsi="Tahoma" w:cs="Tahoma"/>
          <w:sz w:val="24"/>
          <w:szCs w:val="24"/>
        </w:rPr>
        <w:t xml:space="preserve">:  </w:t>
      </w:r>
      <w:hyperlink r:id="rId10" w:history="1">
        <w:r w:rsidRPr="00456D1A">
          <w:rPr>
            <w:rStyle w:val="Hyperlink"/>
            <w:rFonts w:ascii="Tahoma" w:eastAsia="Times New Roman" w:hAnsi="Tahoma" w:cs="Tahoma"/>
            <w:sz w:val="20"/>
            <w:szCs w:val="20"/>
          </w:rPr>
          <w:t>http://www.fullcoll.edu/sites/all/userfiles/FC%20FALL%202015%20Map%20withPhones,AED.PDF</w:t>
        </w:r>
      </w:hyperlink>
    </w:p>
    <w:p w:rsidR="00A00EE7" w:rsidRPr="00456D1A" w:rsidRDefault="00A00EE7" w:rsidP="00A00EE7">
      <w:pPr>
        <w:spacing w:after="0" w:line="240" w:lineRule="auto"/>
        <w:rPr>
          <w:rFonts w:ascii="Tahoma" w:eastAsia="Times New Roman" w:hAnsi="Tahoma" w:cs="Tahoma"/>
          <w:sz w:val="20"/>
          <w:szCs w:val="20"/>
        </w:rPr>
      </w:pPr>
      <w:r w:rsidRPr="00456D1A">
        <w:rPr>
          <w:rFonts w:ascii="Tahoma" w:eastAsia="Times New Roman" w:hAnsi="Tahoma" w:cs="Tahoma"/>
          <w:sz w:val="20"/>
          <w:szCs w:val="20"/>
        </w:rPr>
        <w:br/>
        <w:t>57 Freeway North</w:t>
      </w:r>
      <w:r w:rsidRPr="00456D1A">
        <w:rPr>
          <w:rFonts w:ascii="Tahoma" w:eastAsia="Times New Roman" w:hAnsi="Tahoma" w:cs="Tahoma"/>
          <w:sz w:val="20"/>
          <w:szCs w:val="20"/>
        </w:rPr>
        <w:br/>
        <w:t>1.    Exit the freeway at the Chapman Avenue exit. Note: There are two exits on this stretch of freeway called "Chapman Avenue". The exit you will want to take is North of the 91 Freeway.</w:t>
      </w:r>
      <w:r w:rsidRPr="00456D1A">
        <w:rPr>
          <w:rFonts w:ascii="Tahoma" w:eastAsia="Times New Roman" w:hAnsi="Tahoma" w:cs="Tahoma"/>
          <w:sz w:val="20"/>
          <w:szCs w:val="20"/>
        </w:rPr>
        <w:br/>
        <w:t>2.    Turn left and proceed approximately 2 miles to the West.</w:t>
      </w:r>
      <w:r w:rsidRPr="00456D1A">
        <w:rPr>
          <w:rFonts w:ascii="Tahoma" w:eastAsia="Times New Roman" w:hAnsi="Tahoma" w:cs="Tahoma"/>
          <w:sz w:val="20"/>
          <w:szCs w:val="20"/>
        </w:rPr>
        <w:br/>
        <w:t>3.    Turn right on North Lemon Blvd and proceed approximately 200 yards to our parking structure and turn right into the parking facility.</w:t>
      </w:r>
      <w:r w:rsidRPr="00456D1A">
        <w:rPr>
          <w:rFonts w:ascii="Tahoma" w:eastAsia="Times New Roman" w:hAnsi="Tahoma" w:cs="Tahoma"/>
          <w:sz w:val="24"/>
          <w:szCs w:val="24"/>
        </w:rPr>
        <w:br/>
      </w:r>
      <w:r w:rsidRPr="00456D1A">
        <w:rPr>
          <w:rFonts w:ascii="Tahoma" w:eastAsia="Times New Roman" w:hAnsi="Tahoma" w:cs="Tahoma"/>
          <w:sz w:val="20"/>
          <w:szCs w:val="20"/>
        </w:rPr>
        <w:br/>
        <w:t>57 Freeway South</w:t>
      </w:r>
      <w:r w:rsidRPr="00456D1A">
        <w:rPr>
          <w:rFonts w:ascii="Tahoma" w:eastAsia="Times New Roman" w:hAnsi="Tahoma" w:cs="Tahoma"/>
          <w:sz w:val="20"/>
          <w:szCs w:val="20"/>
        </w:rPr>
        <w:br/>
        <w:t>1.    Exit the freeway at the Chapman Avenue exit. Note: There are two exits on this stretch of freeway called "Chapman Avenue". The exit you will want to take is North of the 91 Freeway.</w:t>
      </w:r>
      <w:r w:rsidRPr="00456D1A">
        <w:rPr>
          <w:rFonts w:ascii="Tahoma" w:eastAsia="Times New Roman" w:hAnsi="Tahoma" w:cs="Tahoma"/>
          <w:sz w:val="20"/>
          <w:szCs w:val="20"/>
        </w:rPr>
        <w:br/>
        <w:t>2.    Turn right and proceed approximately 2 miles to the West.</w:t>
      </w:r>
      <w:r w:rsidRPr="00456D1A">
        <w:rPr>
          <w:rFonts w:ascii="Tahoma" w:eastAsia="Times New Roman" w:hAnsi="Tahoma" w:cs="Tahoma"/>
          <w:sz w:val="20"/>
          <w:szCs w:val="20"/>
        </w:rPr>
        <w:br/>
        <w:t>3.    Turn right on North Lemon Blvd and proceed approximately 200 yards to our parking structure and turn right into the parking facility.</w:t>
      </w:r>
      <w:r w:rsidRPr="00456D1A">
        <w:rPr>
          <w:rFonts w:ascii="Tahoma" w:eastAsia="Times New Roman" w:hAnsi="Tahoma" w:cs="Tahoma"/>
          <w:sz w:val="24"/>
          <w:szCs w:val="24"/>
        </w:rPr>
        <w:br/>
      </w:r>
      <w:r w:rsidRPr="00456D1A">
        <w:rPr>
          <w:rFonts w:ascii="Tahoma" w:eastAsia="Times New Roman" w:hAnsi="Tahoma" w:cs="Tahoma"/>
          <w:sz w:val="20"/>
          <w:szCs w:val="20"/>
        </w:rPr>
        <w:br/>
        <w:t>91 Freeway East</w:t>
      </w:r>
      <w:r w:rsidRPr="00456D1A">
        <w:rPr>
          <w:rFonts w:ascii="Tahoma" w:eastAsia="Times New Roman" w:hAnsi="Tahoma" w:cs="Tahoma"/>
          <w:sz w:val="20"/>
          <w:szCs w:val="20"/>
        </w:rPr>
        <w:br/>
        <w:t>1.    Exit the freeway at the Lemon exit.</w:t>
      </w:r>
      <w:r w:rsidRPr="00456D1A">
        <w:rPr>
          <w:rFonts w:ascii="Tahoma" w:eastAsia="Times New Roman" w:hAnsi="Tahoma" w:cs="Tahoma"/>
          <w:sz w:val="20"/>
          <w:szCs w:val="20"/>
        </w:rPr>
        <w:br/>
        <w:t>2.    Turn left and proceed approximately 2.5 miles to the North.</w:t>
      </w:r>
      <w:r w:rsidRPr="00456D1A">
        <w:rPr>
          <w:rFonts w:ascii="Tahoma" w:eastAsia="Times New Roman" w:hAnsi="Tahoma" w:cs="Tahoma"/>
          <w:sz w:val="20"/>
          <w:szCs w:val="20"/>
        </w:rPr>
        <w:br/>
        <w:t>3.    When you have passed Chapman Avenue, proceed approximately 200 yards to our parking structure and turn right into the parking facility.</w:t>
      </w:r>
      <w:r w:rsidRPr="00456D1A">
        <w:rPr>
          <w:rFonts w:ascii="Tahoma" w:eastAsia="Times New Roman" w:hAnsi="Tahoma" w:cs="Tahoma"/>
          <w:sz w:val="24"/>
          <w:szCs w:val="24"/>
        </w:rPr>
        <w:br/>
      </w:r>
      <w:r w:rsidRPr="00456D1A">
        <w:rPr>
          <w:rFonts w:ascii="Tahoma" w:eastAsia="Times New Roman" w:hAnsi="Tahoma" w:cs="Tahoma"/>
          <w:sz w:val="20"/>
          <w:szCs w:val="20"/>
        </w:rPr>
        <w:br/>
        <w:t>91 Freeway West</w:t>
      </w:r>
      <w:r w:rsidRPr="00456D1A">
        <w:rPr>
          <w:rFonts w:ascii="Tahoma" w:eastAsia="Times New Roman" w:hAnsi="Tahoma" w:cs="Tahoma"/>
          <w:sz w:val="20"/>
          <w:szCs w:val="20"/>
        </w:rPr>
        <w:br/>
        <w:t>1.    Exit the freeway at the Lemon exit.</w:t>
      </w:r>
      <w:r w:rsidRPr="00456D1A">
        <w:rPr>
          <w:rFonts w:ascii="Tahoma" w:eastAsia="Times New Roman" w:hAnsi="Tahoma" w:cs="Tahoma"/>
          <w:sz w:val="20"/>
          <w:szCs w:val="20"/>
        </w:rPr>
        <w:br/>
        <w:t>2.    Turn right and proceed approximately 2.5 miles to the North</w:t>
      </w:r>
    </w:p>
    <w:p w:rsidR="00F10301" w:rsidRPr="00456D1A" w:rsidRDefault="00A00EE7" w:rsidP="00A00EE7">
      <w:pPr>
        <w:rPr>
          <w:rFonts w:ascii="Tahoma" w:hAnsi="Tahoma" w:cs="Tahoma"/>
          <w:bCs/>
          <w:color w:val="333333"/>
          <w:sz w:val="20"/>
          <w:szCs w:val="20"/>
          <w:shd w:val="clear" w:color="auto" w:fill="FFFFFF"/>
        </w:rPr>
      </w:pPr>
      <w:r w:rsidRPr="00456D1A">
        <w:rPr>
          <w:rFonts w:ascii="Tahoma" w:eastAsia="Times New Roman" w:hAnsi="Tahoma" w:cs="Tahoma"/>
          <w:color w:val="222222"/>
          <w:sz w:val="20"/>
          <w:szCs w:val="20"/>
          <w:shd w:val="clear" w:color="auto" w:fill="FFFFFF"/>
        </w:rPr>
        <w:t>3.    When you have passed Chapman Avenue, proceed approximately 200 yards to our parking structure and turn right into the parking facility.</w:t>
      </w:r>
    </w:p>
    <w:p w:rsidR="004C195D" w:rsidRDefault="004C195D">
      <w:pPr>
        <w:rPr>
          <w:rFonts w:ascii="Arial Black" w:hAnsi="Arial Black" w:cs="Tahoma"/>
          <w:bCs/>
          <w:color w:val="333333"/>
          <w:sz w:val="20"/>
          <w:szCs w:val="20"/>
          <w:shd w:val="clear" w:color="auto" w:fill="FFFFFF"/>
        </w:rPr>
      </w:pPr>
      <w:r>
        <w:rPr>
          <w:rFonts w:ascii="Arial Black" w:hAnsi="Arial Black" w:cs="Tahoma"/>
          <w:bCs/>
          <w:color w:val="333333"/>
          <w:sz w:val="20"/>
          <w:szCs w:val="20"/>
          <w:shd w:val="clear" w:color="auto" w:fill="FFFFFF"/>
        </w:rPr>
        <w:br w:type="page"/>
      </w:r>
    </w:p>
    <w:p w:rsidR="004C195D" w:rsidRDefault="004C195D" w:rsidP="004C195D">
      <w:pPr>
        <w:pStyle w:val="Heading1"/>
      </w:pPr>
      <w:r>
        <w:lastRenderedPageBreak/>
        <w:t>Rookie Policy Evidence Set</w:t>
      </w:r>
    </w:p>
    <w:p w:rsidR="004C195D" w:rsidRDefault="004C195D" w:rsidP="004C195D"/>
    <w:p w:rsidR="004C195D" w:rsidRDefault="004C195D" w:rsidP="004C195D">
      <w:pPr>
        <w:pStyle w:val="Heading4"/>
      </w:pPr>
      <w:r w:rsidRPr="00E61DAE">
        <w:t>Rookie Policy RULE</w:t>
      </w:r>
      <w:r>
        <w:t>S</w:t>
      </w:r>
      <w:r w:rsidRPr="00E61DAE">
        <w:t xml:space="preserve">: </w:t>
      </w:r>
    </w:p>
    <w:p w:rsidR="004C195D" w:rsidRDefault="004C195D" w:rsidP="004C195D">
      <w:pPr>
        <w:pStyle w:val="ListParagraph"/>
        <w:numPr>
          <w:ilvl w:val="0"/>
          <w:numId w:val="24"/>
        </w:numPr>
        <w:spacing w:after="160" w:line="259" w:lineRule="auto"/>
        <w:rPr>
          <w:b/>
        </w:rPr>
      </w:pPr>
      <w:r w:rsidRPr="00E61DAE">
        <w:rPr>
          <w:b/>
        </w:rPr>
        <w:t xml:space="preserve">Rookies may only use evidence provided in this set at the Fullerton College Classic. Rookies using any evidence not found in this set will receive a loss and 0 speaker points for the round. </w:t>
      </w:r>
    </w:p>
    <w:p w:rsidR="004C195D" w:rsidRPr="00E61DAE" w:rsidRDefault="004C195D" w:rsidP="004C195D">
      <w:pPr>
        <w:pStyle w:val="ListParagraph"/>
        <w:numPr>
          <w:ilvl w:val="0"/>
          <w:numId w:val="24"/>
        </w:numPr>
        <w:spacing w:after="160" w:line="259" w:lineRule="auto"/>
      </w:pPr>
      <w:r w:rsidRPr="00E61DAE">
        <w:rPr>
          <w:b/>
        </w:rPr>
        <w:t xml:space="preserve">All Affirmatives must read the Plan as listed in the Affirmative Evidence Set. </w:t>
      </w:r>
    </w:p>
    <w:p w:rsidR="004C195D" w:rsidRDefault="004C195D" w:rsidP="004C195D">
      <w:pPr>
        <w:ind w:left="360"/>
      </w:pPr>
    </w:p>
    <w:p w:rsidR="004C195D" w:rsidRPr="00E61DAE" w:rsidRDefault="004C195D" w:rsidP="004C195D">
      <w:pPr>
        <w:pStyle w:val="Heading4"/>
      </w:pPr>
      <w:r w:rsidRPr="00E61DAE">
        <w:t xml:space="preserve">Debate Round Speech Times: </w:t>
      </w:r>
    </w:p>
    <w:p w:rsidR="004C195D" w:rsidRDefault="004C195D" w:rsidP="004C195D">
      <w:r>
        <w:t>1</w:t>
      </w:r>
      <w:r w:rsidRPr="00E61DAE">
        <w:rPr>
          <w:vertAlign w:val="superscript"/>
        </w:rPr>
        <w:t>st</w:t>
      </w:r>
      <w:r>
        <w:t xml:space="preserve"> Affirmative Constructive – 5 minutes </w:t>
      </w:r>
    </w:p>
    <w:p w:rsidR="004C195D" w:rsidRDefault="004C195D" w:rsidP="004C195D">
      <w:r>
        <w:tab/>
        <w:t>Cross-Examination of the 1</w:t>
      </w:r>
      <w:r w:rsidRPr="00E61DAE">
        <w:rPr>
          <w:vertAlign w:val="superscript"/>
        </w:rPr>
        <w:t>st</w:t>
      </w:r>
      <w:r>
        <w:t xml:space="preserve"> Affirmative by the Negative – 3 minutes </w:t>
      </w:r>
    </w:p>
    <w:p w:rsidR="004C195D" w:rsidRDefault="004C195D" w:rsidP="004C195D">
      <w:r>
        <w:t>1</w:t>
      </w:r>
      <w:r w:rsidRPr="00E61DAE">
        <w:rPr>
          <w:vertAlign w:val="superscript"/>
        </w:rPr>
        <w:t>st</w:t>
      </w:r>
      <w:r>
        <w:t xml:space="preserve"> Negative Constructive – 5 minutes </w:t>
      </w:r>
    </w:p>
    <w:p w:rsidR="004C195D" w:rsidRDefault="004C195D" w:rsidP="004C195D">
      <w:r>
        <w:tab/>
        <w:t>Cross-Examination of the 1</w:t>
      </w:r>
      <w:r w:rsidRPr="00E61DAE">
        <w:rPr>
          <w:vertAlign w:val="superscript"/>
        </w:rPr>
        <w:t>st</w:t>
      </w:r>
      <w:r>
        <w:t xml:space="preserve"> Negative by the Affirmative – 3 minutes</w:t>
      </w:r>
    </w:p>
    <w:p w:rsidR="004C195D" w:rsidRDefault="004C195D" w:rsidP="004C195D">
      <w:r>
        <w:t>2</w:t>
      </w:r>
      <w:r w:rsidRPr="00E61DAE">
        <w:rPr>
          <w:vertAlign w:val="superscript"/>
        </w:rPr>
        <w:t>nd</w:t>
      </w:r>
      <w:r>
        <w:t xml:space="preserve"> Affirmative Constructive – 5 minutes</w:t>
      </w:r>
    </w:p>
    <w:p w:rsidR="004C195D" w:rsidRDefault="004C195D" w:rsidP="004C195D">
      <w:r>
        <w:tab/>
        <w:t>Cross-Examination of the 2</w:t>
      </w:r>
      <w:r w:rsidRPr="00E61DAE">
        <w:rPr>
          <w:vertAlign w:val="superscript"/>
        </w:rPr>
        <w:t>nd</w:t>
      </w:r>
      <w:r>
        <w:t xml:space="preserve"> Affirmative by the Negative – 3 minutes</w:t>
      </w:r>
    </w:p>
    <w:p w:rsidR="004C195D" w:rsidRDefault="004C195D" w:rsidP="004C195D">
      <w:r>
        <w:t>2</w:t>
      </w:r>
      <w:r w:rsidRPr="00E61DAE">
        <w:rPr>
          <w:vertAlign w:val="superscript"/>
        </w:rPr>
        <w:t>nd</w:t>
      </w:r>
      <w:r>
        <w:t xml:space="preserve"> Negative Constructive – 5 minutes </w:t>
      </w:r>
    </w:p>
    <w:p w:rsidR="004C195D" w:rsidRDefault="004C195D" w:rsidP="004C195D">
      <w:r>
        <w:tab/>
        <w:t>Cross-Examination of the 2</w:t>
      </w:r>
      <w:r w:rsidRPr="00E61DAE">
        <w:rPr>
          <w:vertAlign w:val="superscript"/>
        </w:rPr>
        <w:t>nd</w:t>
      </w:r>
      <w:r>
        <w:t xml:space="preserve"> Negative by the Affirmative – 3 minutes</w:t>
      </w:r>
    </w:p>
    <w:p w:rsidR="004C195D" w:rsidRDefault="004C195D" w:rsidP="004C195D">
      <w:r>
        <w:t>1</w:t>
      </w:r>
      <w:r w:rsidRPr="00E61DAE">
        <w:rPr>
          <w:vertAlign w:val="superscript"/>
        </w:rPr>
        <w:t>st</w:t>
      </w:r>
      <w:r>
        <w:t xml:space="preserve"> Negative Rebuttal – 3 minutes </w:t>
      </w:r>
    </w:p>
    <w:p w:rsidR="004C195D" w:rsidRDefault="004C195D" w:rsidP="004C195D">
      <w:r>
        <w:t>1</w:t>
      </w:r>
      <w:r w:rsidRPr="00E61DAE">
        <w:rPr>
          <w:vertAlign w:val="superscript"/>
        </w:rPr>
        <w:t>st</w:t>
      </w:r>
      <w:r>
        <w:t xml:space="preserve"> Affirmative Rebuttal – 3 minutes </w:t>
      </w:r>
    </w:p>
    <w:p w:rsidR="004C195D" w:rsidRDefault="004C195D" w:rsidP="004C195D">
      <w:r>
        <w:t>2</w:t>
      </w:r>
      <w:r w:rsidRPr="00E61DAE">
        <w:rPr>
          <w:vertAlign w:val="superscript"/>
        </w:rPr>
        <w:t>nd</w:t>
      </w:r>
      <w:r>
        <w:t xml:space="preserve"> Negative Rebuttal – 3 minutes </w:t>
      </w:r>
    </w:p>
    <w:p w:rsidR="004C195D" w:rsidRDefault="004C195D" w:rsidP="004C195D">
      <w:r>
        <w:t>2</w:t>
      </w:r>
      <w:r w:rsidRPr="00E61DAE">
        <w:rPr>
          <w:vertAlign w:val="superscript"/>
        </w:rPr>
        <w:t>nd</w:t>
      </w:r>
      <w:r>
        <w:t xml:space="preserve"> Affirmative Rebuttal – 3 minutes </w:t>
      </w:r>
    </w:p>
    <w:p w:rsidR="004C195D" w:rsidRDefault="004C195D" w:rsidP="004C195D">
      <w:pPr>
        <w:jc w:val="center"/>
      </w:pPr>
      <w:r>
        <w:t>**Each team gets 5 minutes of prep time to use over the course of the round.</w:t>
      </w:r>
    </w:p>
    <w:p w:rsidR="004C195D" w:rsidRDefault="004C195D" w:rsidP="004C195D">
      <w:pPr>
        <w:spacing w:after="0" w:line="240" w:lineRule="auto"/>
      </w:pPr>
    </w:p>
    <w:p w:rsidR="004C195D" w:rsidRDefault="004C195D" w:rsidP="004C195D">
      <w:pPr>
        <w:spacing w:after="0" w:line="240" w:lineRule="auto"/>
      </w:pPr>
    </w:p>
    <w:p w:rsidR="004C195D" w:rsidRPr="00AF7868" w:rsidRDefault="004C195D" w:rsidP="004C195D">
      <w:pPr>
        <w:spacing w:after="0" w:line="240" w:lineRule="auto"/>
        <w:jc w:val="center"/>
        <w:rPr>
          <w:b/>
          <w:sz w:val="32"/>
          <w:szCs w:val="32"/>
        </w:rPr>
      </w:pPr>
      <w:r w:rsidRPr="00AF7868">
        <w:rPr>
          <w:b/>
          <w:sz w:val="32"/>
          <w:szCs w:val="32"/>
        </w:rPr>
        <w:t xml:space="preserve">Shout out to the Arizona Debate Institute and NCC for making evidence accessible to many people. You are the real champs! </w:t>
      </w:r>
      <w:r w:rsidRPr="00AF7868">
        <w:rPr>
          <w:b/>
          <w:sz w:val="32"/>
          <w:szCs w:val="32"/>
        </w:rPr>
        <w:br w:type="page"/>
      </w:r>
    </w:p>
    <w:p w:rsidR="004C195D" w:rsidRDefault="004C195D" w:rsidP="004C195D">
      <w:pPr>
        <w:pStyle w:val="Heading1"/>
      </w:pPr>
      <w:r>
        <w:lastRenderedPageBreak/>
        <w:t xml:space="preserve">Affirmative Case </w:t>
      </w:r>
    </w:p>
    <w:p w:rsidR="004C195D" w:rsidRDefault="004C195D" w:rsidP="004C195D"/>
    <w:p w:rsidR="004C195D" w:rsidRDefault="004C195D" w:rsidP="004C195D">
      <w:r>
        <w:t xml:space="preserve">Dear Debaters, </w:t>
      </w:r>
    </w:p>
    <w:p w:rsidR="004C195D" w:rsidRDefault="004C195D" w:rsidP="004C195D">
      <w:r>
        <w:t>Build your own 1</w:t>
      </w:r>
      <w:r w:rsidRPr="00E61DAE">
        <w:rPr>
          <w:vertAlign w:val="superscript"/>
        </w:rPr>
        <w:t>st</w:t>
      </w:r>
      <w:r>
        <w:t xml:space="preserve"> Affirmative Constructive using: 1. The Plan, 2. Advantage(s), 3. Solvency Research. Make sure you have at least one of each! </w:t>
      </w:r>
    </w:p>
    <w:p w:rsidR="004C195D" w:rsidRDefault="004C195D" w:rsidP="004C195D">
      <w:r>
        <w:t xml:space="preserve">Love, </w:t>
      </w:r>
    </w:p>
    <w:p w:rsidR="004C195D" w:rsidRDefault="004C195D" w:rsidP="004C195D">
      <w:r>
        <w:t xml:space="preserve">Fullerton College Speech &amp; Debate </w:t>
      </w:r>
    </w:p>
    <w:p w:rsidR="004C195D" w:rsidRDefault="004C195D" w:rsidP="004C195D"/>
    <w:p w:rsidR="004C195D" w:rsidRPr="00796F40" w:rsidRDefault="004C195D" w:rsidP="004C195D">
      <w:pPr>
        <w:pStyle w:val="Heading4"/>
      </w:pPr>
      <w:r>
        <w:t>Mandatory Plan Text: The United States Federal Government should implement a National Health Insurance policy modeled off the Expanded and Improved Medicare for All Act.</w:t>
      </w:r>
    </w:p>
    <w:p w:rsidR="004C195D" w:rsidRDefault="004C195D" w:rsidP="004C195D"/>
    <w:p w:rsidR="004C195D" w:rsidRDefault="004C195D" w:rsidP="004C195D">
      <w:pPr>
        <w:spacing w:after="0" w:line="240" w:lineRule="auto"/>
      </w:pPr>
      <w:r>
        <w:br w:type="page"/>
      </w:r>
    </w:p>
    <w:p w:rsidR="004C195D" w:rsidRDefault="004C195D" w:rsidP="004C195D">
      <w:pPr>
        <w:pStyle w:val="Heading3"/>
      </w:pPr>
      <w:r>
        <w:lastRenderedPageBreak/>
        <w:t xml:space="preserve">Inherent Barrier </w:t>
      </w:r>
    </w:p>
    <w:p w:rsidR="004C195D" w:rsidRDefault="004C195D" w:rsidP="004C195D">
      <w:pPr>
        <w:pStyle w:val="Heading4"/>
      </w:pPr>
      <w:r>
        <w:t>Even if Obamacare survives, it has massive problems</w:t>
      </w:r>
    </w:p>
    <w:p w:rsidR="004C195D" w:rsidRPr="004512FB" w:rsidRDefault="004C195D" w:rsidP="004C195D">
      <w:pPr>
        <w:rPr>
          <w:b/>
          <w:bCs/>
          <w:sz w:val="26"/>
        </w:rPr>
      </w:pPr>
      <w:r>
        <w:rPr>
          <w:rStyle w:val="Style13ptBold"/>
        </w:rPr>
        <w:t xml:space="preserve">Gaffney, MD et. al. 2016 </w:t>
      </w:r>
      <w:r w:rsidRPr="004512FB">
        <w:t xml:space="preserve">[Adam Gaffney MD et. al., </w:t>
      </w:r>
      <w:proofErr w:type="spellStart"/>
      <w:r w:rsidRPr="004512FB">
        <w:t>Steffie</w:t>
      </w:r>
      <w:proofErr w:type="spellEnd"/>
      <w:r w:rsidRPr="004512FB">
        <w:t xml:space="preserve"> </w:t>
      </w:r>
      <w:proofErr w:type="spellStart"/>
      <w:r w:rsidRPr="004512FB">
        <w:t>WoolhandlerMD</w:t>
      </w:r>
      <w:proofErr w:type="spellEnd"/>
      <w:r w:rsidRPr="004512FB">
        <w:t xml:space="preserve">, MPH, Marcia </w:t>
      </w:r>
      <w:proofErr w:type="spellStart"/>
      <w:r w:rsidRPr="004512FB">
        <w:t>AngellMD</w:t>
      </w:r>
      <w:proofErr w:type="spellEnd"/>
      <w:r w:rsidRPr="004512FB">
        <w:t xml:space="preserve">, and David U. </w:t>
      </w:r>
      <w:proofErr w:type="spellStart"/>
      <w:r w:rsidRPr="004512FB">
        <w:t>HimmelsteinMD</w:t>
      </w:r>
      <w:proofErr w:type="spellEnd"/>
      <w:r w:rsidRPr="004512FB">
        <w:t xml:space="preserve">, 2016, “Moving Forward From the Affordable Care Act to a Single-Payer System”, American Journal of Public Health 106(6) pp.987-988 available online at </w:t>
      </w:r>
      <w:hyperlink r:id="rId11" w:history="1">
        <w:r w:rsidRPr="004512FB">
          <w:rPr>
            <w:rStyle w:val="Hyperlink"/>
          </w:rPr>
          <w:t>http://ajph.aphapublications.org/doi/abs/10.2105/AJPH.2015.303157 accessed 7/2/17</w:t>
        </w:r>
      </w:hyperlink>
      <w:r w:rsidRPr="004512FB">
        <w:t xml:space="preserve"> TOG *NDCC WAVE ONE*]</w:t>
      </w:r>
    </w:p>
    <w:p w:rsidR="004C195D" w:rsidRPr="0041061C" w:rsidRDefault="004C195D" w:rsidP="004C195D">
      <w:r w:rsidRPr="0041061C">
        <w:t xml:space="preserve">But was that the message? There’s reason for skepticism. </w:t>
      </w:r>
      <w:r w:rsidRPr="0041061C">
        <w:rPr>
          <w:rStyle w:val="Emphasis"/>
        </w:rPr>
        <w:t>A decade from now</w:t>
      </w:r>
      <w:r w:rsidRPr="0041061C">
        <w:t xml:space="preserve">, according to the Congressional Budget Office, </w:t>
      </w:r>
      <w:r w:rsidRPr="0041061C">
        <w:rPr>
          <w:rStyle w:val="Emphasis"/>
        </w:rPr>
        <w:t>27 million Americans will remain uninsured</w:t>
      </w:r>
      <w:r w:rsidRPr="0041061C">
        <w:t xml:space="preserve"> </w:t>
      </w:r>
      <w:r w:rsidRPr="0041061C">
        <w:rPr>
          <w:rStyle w:val="Emphasis"/>
        </w:rPr>
        <w:t>despite full implementation</w:t>
      </w:r>
      <w:r w:rsidRPr="0041061C">
        <w:t xml:space="preserve"> of the law. </w:t>
      </w:r>
      <w:r w:rsidRPr="0041061C">
        <w:rPr>
          <w:rStyle w:val="Emphasis"/>
        </w:rPr>
        <w:t>Many more are underinsured or constrained by “narrow networks” of providers that limit choice and rupture longstanding therapeutic relationships. Doctors and nurses contend with growing requirements for mind-numbing electronic documentation1b in a health care marketplace increasingly tilted toward giant insurers and hospital conglomerates that amass power through consolidation.</w:t>
      </w:r>
      <w:r w:rsidRPr="0041061C">
        <w:t xml:space="preserve"> Finally, the system’s administrative complexity, which robs patients and providers of time, money, and morale, was further fueled by the ACA.</w:t>
      </w:r>
    </w:p>
    <w:p w:rsidR="004C195D" w:rsidRPr="000A083D" w:rsidRDefault="004C195D" w:rsidP="004C195D">
      <w:pPr>
        <w:pStyle w:val="Heading4"/>
      </w:pPr>
      <w:r>
        <w:t xml:space="preserve">Gaps in the ACA leave many people uninsured; we need universal health care </w:t>
      </w:r>
    </w:p>
    <w:p w:rsidR="004C195D" w:rsidRPr="00C91289" w:rsidRDefault="004C195D" w:rsidP="004C195D">
      <w:pPr>
        <w:rPr>
          <w:bCs/>
        </w:rPr>
      </w:pPr>
      <w:r w:rsidRPr="00C91289">
        <w:rPr>
          <w:rStyle w:val="Style13ptBold"/>
        </w:rPr>
        <w:t>Gaffney, Fellow in Pulmonary and Critical Care at Massachusetts General, 2016</w:t>
      </w:r>
      <w:r>
        <w:t xml:space="preserve"> (Adam, “</w:t>
      </w:r>
      <w:r w:rsidRPr="006674C5">
        <w:rPr>
          <w:bCs/>
        </w:rPr>
        <w:t>Is the Path to Racial Health Equity Paved with “Reparations”? The Politics of Health, Part II</w:t>
      </w:r>
      <w:r>
        <w:rPr>
          <w:bCs/>
        </w:rPr>
        <w:t xml:space="preserve">”, Los Angeles Review of Books, </w:t>
      </w:r>
      <w:hyperlink r:id="rId12" w:history="1">
        <w:r w:rsidRPr="001862FA">
          <w:rPr>
            <w:rStyle w:val="Hyperlink"/>
          </w:rPr>
          <w:t>https://lareviewofbooks.org/article/is-the-path-to-racial-health-equity-paved-with-reparations-the-politics-of-health-part-ii/#</w:t>
        </w:r>
      </w:hyperlink>
      <w:r w:rsidRPr="00C91289">
        <w:rPr>
          <w:bCs/>
        </w:rPr>
        <w:t>!</w:t>
      </w:r>
      <w:r>
        <w:rPr>
          <w:bCs/>
        </w:rPr>
        <w:t xml:space="preserve">, </w:t>
      </w:r>
      <w:proofErr w:type="spellStart"/>
      <w:r>
        <w:rPr>
          <w:bCs/>
        </w:rPr>
        <w:t>DoA</w:t>
      </w:r>
      <w:proofErr w:type="spellEnd"/>
      <w:r>
        <w:rPr>
          <w:bCs/>
        </w:rPr>
        <w:t xml:space="preserve"> 8/19/2017, DVOG, *NDCC WAVE ONE*)</w:t>
      </w:r>
    </w:p>
    <w:p w:rsidR="004C195D" w:rsidRPr="00F22E3C" w:rsidRDefault="004C195D" w:rsidP="004C195D">
      <w:pPr>
        <w:rPr>
          <w:b/>
          <w:u w:val="single"/>
        </w:rPr>
      </w:pPr>
      <w:r w:rsidRPr="00F22E3C">
        <w:t xml:space="preserve">Tweedy, for instance, sees firsthand the harm inflicted on the uninsured when he works at the rural health clinic described earlier. But, even so, like Matthew, he gives insufficient attention in his book to the fact that, </w:t>
      </w:r>
      <w:r w:rsidRPr="00F22E3C">
        <w:rPr>
          <w:b/>
          <w:u w:val="single"/>
        </w:rPr>
        <w:t>even </w:t>
      </w:r>
      <w:r w:rsidRPr="00F22E3C">
        <w:rPr>
          <w:b/>
          <w:i/>
          <w:iCs/>
          <w:u w:val="single"/>
        </w:rPr>
        <w:t>with</w:t>
      </w:r>
      <w:r w:rsidRPr="00F22E3C">
        <w:rPr>
          <w:b/>
          <w:u w:val="single"/>
        </w:rPr>
        <w:t> the reforms of the Affordable Care Act, we will continue to lack universal health care</w:t>
      </w:r>
      <w:r w:rsidRPr="00F22E3C">
        <w:t>.</w:t>
      </w:r>
      <w:bookmarkStart w:id="1" w:name="_ednref22"/>
      <w:r w:rsidRPr="00F22E3C">
        <w:fldChar w:fldCharType="begin"/>
      </w:r>
      <w:r w:rsidRPr="00F22E3C">
        <w:instrText xml:space="preserve"> HYPERLINK "https://lareviewofbooks.org/article/is-the-path-to-racial-health-equity-paved-with-reparations-the-politics-of-health-part-ii/" \l "_edn22" </w:instrText>
      </w:r>
      <w:r w:rsidRPr="00F22E3C">
        <w:fldChar w:fldCharType="separate"/>
      </w:r>
      <w:r w:rsidRPr="00F22E3C">
        <w:rPr>
          <w:rStyle w:val="Hyperlink"/>
        </w:rPr>
        <w:t>[22]</w:t>
      </w:r>
      <w:r w:rsidRPr="00F22E3C">
        <w:fldChar w:fldCharType="end"/>
      </w:r>
      <w:bookmarkEnd w:id="1"/>
      <w:r w:rsidRPr="00F22E3C">
        <w:t xml:space="preserve"> For instance, </w:t>
      </w:r>
      <w:r w:rsidRPr="00F22E3C">
        <w:rPr>
          <w:b/>
          <w:u w:val="single"/>
        </w:rPr>
        <w:t>under current reforms, 27 million are expected to remain uninsured 10 years from now,</w:t>
      </w:r>
      <w:r w:rsidRPr="00F22E3C">
        <w:t xml:space="preserve"> according to an approximation of the Congressional Budget Office. </w:t>
      </w:r>
      <w:r w:rsidRPr="00F22E3C">
        <w:rPr>
          <w:b/>
          <w:u w:val="single"/>
        </w:rPr>
        <w:t>We know that Hispanics and blacks are disproportionately represented among the uninsured</w:t>
      </w:r>
      <w:r w:rsidRPr="00F22E3C">
        <w:t>.</w:t>
      </w:r>
      <w:bookmarkStart w:id="2" w:name="_ednref23"/>
      <w:r w:rsidRPr="00F22E3C">
        <w:fldChar w:fldCharType="begin"/>
      </w:r>
      <w:r w:rsidRPr="00F22E3C">
        <w:instrText xml:space="preserve"> HYPERLINK "https://lareviewofbooks.org/article/is-the-path-to-racial-health-equity-paved-with-reparations-the-politics-of-health-part-ii/" \l "_edn23" </w:instrText>
      </w:r>
      <w:r w:rsidRPr="00F22E3C">
        <w:fldChar w:fldCharType="separate"/>
      </w:r>
      <w:r w:rsidRPr="00F22E3C">
        <w:rPr>
          <w:rStyle w:val="Hyperlink"/>
        </w:rPr>
        <w:t>[23]</w:t>
      </w:r>
      <w:r w:rsidRPr="00F22E3C">
        <w:fldChar w:fldCharType="end"/>
      </w:r>
      <w:bookmarkEnd w:id="2"/>
      <w:r w:rsidRPr="00F22E3C">
        <w:t> </w:t>
      </w:r>
      <w:r w:rsidRPr="00F22E3C">
        <w:rPr>
          <w:b/>
          <w:u w:val="single"/>
        </w:rPr>
        <w:t>Covering these excluded millions seems critical. Moreover, neither author discusses the fact that the US health care system imposes substantial financial burdens at the “point of use,” in the form of copayments, deductibles, and co-insurance for medical care, which may deter care for those who need it. Some have legitimately suggested that these forms of cost-sharing disproportionately harm minorities, who have lower median income and net wealth</w:t>
      </w:r>
      <w:r w:rsidRPr="00F22E3C">
        <w:t>.</w:t>
      </w:r>
      <w:bookmarkStart w:id="3" w:name="_ednref24"/>
      <w:r w:rsidRPr="00F22E3C">
        <w:fldChar w:fldCharType="begin"/>
      </w:r>
      <w:r w:rsidRPr="00F22E3C">
        <w:instrText xml:space="preserve"> HYPERLINK "https://lareviewofbooks.org/article/is-the-path-to-racial-health-equity-paved-with-reparations-the-politics-of-health-part-ii/" \l "_edn24" </w:instrText>
      </w:r>
      <w:r w:rsidRPr="00F22E3C">
        <w:fldChar w:fldCharType="separate"/>
      </w:r>
      <w:r w:rsidRPr="00F22E3C">
        <w:rPr>
          <w:rStyle w:val="Hyperlink"/>
        </w:rPr>
        <w:t>[24]</w:t>
      </w:r>
      <w:r w:rsidRPr="00F22E3C">
        <w:fldChar w:fldCharType="end"/>
      </w:r>
      <w:bookmarkEnd w:id="3"/>
      <w:r w:rsidRPr="00F22E3C">
        <w:t xml:space="preserve"> In other words, the potential harm of, say, a $2,000 medical deductible is dependent on your income and assets: those with fewer resources may lose out on important health care. And finally, though Tweedy refers to the shortcomings of Medicaid, neither he nor Matthew emphasizes that </w:t>
      </w:r>
      <w:r w:rsidRPr="00F22E3C">
        <w:rPr>
          <w:b/>
          <w:u w:val="single"/>
        </w:rPr>
        <w:t>a health care system with a separate tier of access for the poor may be inherently unequal.</w:t>
      </w:r>
    </w:p>
    <w:p w:rsidR="004C195D" w:rsidRDefault="004C195D" w:rsidP="004C195D">
      <w:pPr>
        <w:spacing w:after="0" w:line="240" w:lineRule="auto"/>
      </w:pPr>
      <w:r>
        <w:br w:type="page"/>
      </w:r>
    </w:p>
    <w:p w:rsidR="004C195D" w:rsidRDefault="004C195D" w:rsidP="004C195D">
      <w:pPr>
        <w:pStyle w:val="Heading3"/>
      </w:pPr>
      <w:r>
        <w:lastRenderedPageBreak/>
        <w:t>Advantage: Health</w:t>
      </w:r>
    </w:p>
    <w:p w:rsidR="004C195D" w:rsidRDefault="004C195D" w:rsidP="004C195D">
      <w:pPr>
        <w:pStyle w:val="Heading4"/>
      </w:pPr>
      <w:r>
        <w:t>Diseases are a continuing and increasing threat</w:t>
      </w:r>
    </w:p>
    <w:p w:rsidR="004C195D" w:rsidRPr="00155E9B" w:rsidRDefault="004C195D" w:rsidP="004C195D">
      <w:pPr>
        <w:rPr>
          <w:b/>
          <w:bCs/>
          <w:sz w:val="26"/>
        </w:rPr>
      </w:pPr>
      <w:proofErr w:type="spellStart"/>
      <w:r w:rsidRPr="00155E9B">
        <w:rPr>
          <w:rStyle w:val="Style13ptBold"/>
        </w:rPr>
        <w:t>Tappero</w:t>
      </w:r>
      <w:proofErr w:type="spellEnd"/>
      <w:r w:rsidRPr="00155E9B">
        <w:rPr>
          <w:rStyle w:val="Style13ptBold"/>
        </w:rPr>
        <w:t>, MD Division of Global Health Protection Atlanta, GA, et. al. 2015</w:t>
      </w:r>
      <w:r>
        <w:rPr>
          <w:rStyle w:val="Style13ptBold"/>
        </w:rPr>
        <w:t xml:space="preserve"> </w:t>
      </w:r>
      <w:r w:rsidRPr="00155E9B">
        <w:t xml:space="preserve">[Jordan W </w:t>
      </w:r>
      <w:proofErr w:type="spellStart"/>
      <w:r w:rsidRPr="00155E9B">
        <w:t>Tappero</w:t>
      </w:r>
      <w:proofErr w:type="spellEnd"/>
      <w:r w:rsidRPr="00155E9B">
        <w:t xml:space="preserve">, MD Division of Global Health Protection Atlanta, GA, et. al., Mathew J Thomas, MPH Division of Global Health Protection, Thomas A Kenyon, MD Center for Global Health and Thomas R Frieden, MD Center for Disease control, “Global health security agenda: building resilient public health systems to stop infectious disease threats” section of “Global health security: the wider lessons from the west African Ebola virus disease epidemic”  </w:t>
      </w:r>
      <w:proofErr w:type="spellStart"/>
      <w:r w:rsidRPr="00155E9B">
        <w:t>Heymann</w:t>
      </w:r>
      <w:proofErr w:type="spellEnd"/>
      <w:r w:rsidRPr="00155E9B">
        <w:t xml:space="preserve">, David L et al., The Lancet , Volume 385 , Issue 9980 , 1884 – 190, May 9, 2015 available at: </w:t>
      </w:r>
      <w:hyperlink r:id="rId13" w:history="1">
        <w:r w:rsidRPr="00155E9B">
          <w:rPr>
            <w:rStyle w:val="Hyperlink"/>
          </w:rPr>
          <w:t>http://dx.doi.org/10.1016/S0140-6736(15)60858-3</w:t>
        </w:r>
      </w:hyperlink>
      <w:r w:rsidRPr="00155E9B">
        <w:t xml:space="preserve"> accessed 7/30/17 TOG *NDCC WAVE ONE*]</w:t>
      </w:r>
    </w:p>
    <w:p w:rsidR="004C195D" w:rsidRPr="00E46F2D" w:rsidRDefault="004C195D" w:rsidP="004C195D">
      <w:r w:rsidRPr="00E46F2D">
        <w:t xml:space="preserve">The </w:t>
      </w:r>
      <w:r w:rsidRPr="00E46F2D">
        <w:rPr>
          <w:rStyle w:val="StyleUnderline"/>
        </w:rPr>
        <w:t>Ebola epidemic has shown how connected we are as a global community</w:t>
      </w:r>
      <w:r w:rsidRPr="00E46F2D">
        <w:t xml:space="preserve">; we are only as safe as the most fragile states. Ebola </w:t>
      </w:r>
      <w:r w:rsidRPr="00E46F2D">
        <w:rPr>
          <w:rStyle w:val="StyleUnderline"/>
        </w:rPr>
        <w:t>will not be the last infectious disease threat that we face</w:t>
      </w:r>
      <w:r w:rsidRPr="00E46F2D">
        <w:t xml:space="preserve">—other recent examples include HIV, Middle East respiratory syndrome coronavirus, H1N1 influenza, and SARS. </w:t>
      </w:r>
      <w:r w:rsidRPr="00E46F2D">
        <w:rPr>
          <w:rStyle w:val="StyleUnderline"/>
        </w:rPr>
        <w:t>Population growth, encroachment on previously sparsely populated areas</w:t>
      </w:r>
      <w:r w:rsidRPr="00E46F2D">
        <w:t xml:space="preserve"> in Africa, Asia, and elsewhere, civil unrest and conflict, natural disasters, and the increasing density of urban areas in the developing world </w:t>
      </w:r>
      <w:r w:rsidRPr="00E46F2D">
        <w:rPr>
          <w:rStyle w:val="StyleUnderline"/>
        </w:rPr>
        <w:t>are being amplified in many of the most vulnerable corners of the world; the frequency of outbreaks and epidemics might well increase</w:t>
      </w:r>
      <w:r w:rsidRPr="00E46F2D">
        <w:t>.45, 46 Thus, we can expect infectious diseases to continue to emerge and re-emerge unpredictably in places where we are not looking—or simply cannot see because of lack of adequate, resilient public health surveillance systems and infrastructure.</w:t>
      </w:r>
    </w:p>
    <w:p w:rsidR="004C195D" w:rsidRDefault="004C195D" w:rsidP="004C195D">
      <w:pPr>
        <w:pStyle w:val="Heading4"/>
      </w:pPr>
      <w:r>
        <w:t xml:space="preserve">Disease is </w:t>
      </w:r>
      <w:r w:rsidRPr="00475500">
        <w:t>inextricably tied to poverty and disproportionately affects marginalized populations</w:t>
      </w:r>
    </w:p>
    <w:p w:rsidR="004C195D" w:rsidRPr="00DB21E6" w:rsidRDefault="004C195D" w:rsidP="004C195D">
      <w:pPr>
        <w:rPr>
          <w:rStyle w:val="Style13ptBold"/>
          <w:b w:val="0"/>
          <w:bCs w:val="0"/>
        </w:rPr>
      </w:pPr>
      <w:r w:rsidRPr="003D4CC3">
        <w:rPr>
          <w:rStyle w:val="Style13ptBold"/>
        </w:rPr>
        <w:t>Rees 15</w:t>
      </w:r>
      <w:r w:rsidRPr="00DB21E6">
        <w:t xml:space="preserve"> </w:t>
      </w:r>
      <w:r>
        <w:t xml:space="preserve">(Anna, citing Global Report for Research on Infectious Diseases of Poverty, "Diseases and the Links to Poverty", 1/15, Accessed 7/8/16, </w:t>
      </w:r>
      <w:hyperlink r:id="rId14" w:history="1">
        <w:r w:rsidRPr="00A43B3F">
          <w:rPr>
            <w:rStyle w:val="Hyperlink"/>
          </w:rPr>
          <w:t>https://en.reset.org/knowledge/diseases-and-links-poverty)//SN</w:t>
        </w:r>
      </w:hyperlink>
      <w:r>
        <w:t xml:space="preserve"> *NDCC WAVE ONE*)</w:t>
      </w:r>
    </w:p>
    <w:p w:rsidR="004C195D" w:rsidRPr="00E46F2D" w:rsidRDefault="004C195D" w:rsidP="004C195D">
      <w:r w:rsidRPr="00E46F2D">
        <w:rPr>
          <w:rStyle w:val="StyleUnderline"/>
        </w:rPr>
        <w:t>Poverty and disease are</w:t>
      </w:r>
      <w:r w:rsidRPr="00E46F2D">
        <w:t xml:space="preserve"> stuck </w:t>
      </w:r>
      <w:r w:rsidRPr="00E46F2D">
        <w:rPr>
          <w:rStyle w:val="StyleUnderline"/>
        </w:rPr>
        <w:t>in a</w:t>
      </w:r>
      <w:r w:rsidRPr="00E46F2D">
        <w:t xml:space="preserve">n ongoing, </w:t>
      </w:r>
      <w:r w:rsidRPr="00E46F2D">
        <w:rPr>
          <w:u w:val="single"/>
        </w:rPr>
        <w:t>vicious relationship</w:t>
      </w:r>
      <w:r w:rsidRPr="00E46F2D">
        <w:rPr>
          <w:rStyle w:val="StyleUnderline"/>
        </w:rPr>
        <w:t xml:space="preserve">. One goes a long way towards intensifying the other with </w:t>
      </w:r>
      <w:r w:rsidRPr="00E46F2D">
        <w:rPr>
          <w:rStyle w:val="Emphasis"/>
        </w:rPr>
        <w:t>studies</w:t>
      </w:r>
      <w:r w:rsidRPr="00E46F2D">
        <w:rPr>
          <w:rStyle w:val="StyleUnderline"/>
        </w:rPr>
        <w:t xml:space="preserve"> demonstrating that infection rates of certain diseases are highest</w:t>
      </w:r>
      <w:r w:rsidRPr="00E46F2D">
        <w:t xml:space="preserve"> in regions </w:t>
      </w:r>
      <w:r w:rsidRPr="00E46F2D">
        <w:rPr>
          <w:rStyle w:val="StyleUnderline"/>
        </w:rPr>
        <w:t>where poverty is rife</w:t>
      </w:r>
      <w:r w:rsidRPr="00E46F2D">
        <w:t>.</w:t>
      </w:r>
    </w:p>
    <w:p w:rsidR="004C195D" w:rsidRPr="00E46F2D" w:rsidRDefault="004C195D" w:rsidP="004C195D">
      <w:r w:rsidRPr="00E46F2D">
        <w:t xml:space="preserve">According to the World Bank, an estimated </w:t>
      </w:r>
      <w:r w:rsidRPr="00E46F2D">
        <w:rPr>
          <w:rStyle w:val="StyleUnderline"/>
        </w:rPr>
        <w:t>1.2 billion live in extreme poverty</w:t>
      </w:r>
      <w:r w:rsidRPr="00E46F2D">
        <w:t xml:space="preserve"> (defined as those who live on less than 1,25 USD per day) </w:t>
      </w:r>
      <w:r w:rsidRPr="00E46F2D">
        <w:rPr>
          <w:rStyle w:val="StyleUnderline"/>
        </w:rPr>
        <w:t xml:space="preserve">worldwide. </w:t>
      </w:r>
      <w:r w:rsidRPr="00E46F2D">
        <w:rPr>
          <w:rStyle w:val="Emphasis"/>
        </w:rPr>
        <w:t>Running parallel</w:t>
      </w:r>
      <w:r w:rsidRPr="00E46F2D">
        <w:rPr>
          <w:rStyle w:val="StyleUnderline"/>
        </w:rPr>
        <w:t xml:space="preserve"> to statistics about global poverty are statistics about infectious diseases</w:t>
      </w:r>
      <w:r w:rsidRPr="00E46F2D">
        <w:t xml:space="preserve">. Terms such as “neglected tropical diseases” and “infectious diseases of poverty” are employed to define </w:t>
      </w:r>
      <w:proofErr w:type="gramStart"/>
      <w:r w:rsidRPr="00E46F2D">
        <w:t>a number of</w:t>
      </w:r>
      <w:proofErr w:type="gramEnd"/>
      <w:r w:rsidRPr="00E46F2D">
        <w:t xml:space="preserve"> infectious diseases more commonly found in areas where poverty is high. This list includes widely </w:t>
      </w:r>
      <w:proofErr w:type="spellStart"/>
      <w:r w:rsidRPr="00E46F2D">
        <w:t>recognised</w:t>
      </w:r>
      <w:proofErr w:type="spellEnd"/>
      <w:r w:rsidRPr="00E46F2D">
        <w:t xml:space="preserve"> diseases such as HIV/AIDS, malaria and tuberculosis as well as lesser-known ailments such as dengue, </w:t>
      </w:r>
      <w:proofErr w:type="spellStart"/>
      <w:r w:rsidRPr="00E46F2D">
        <w:t>chagas</w:t>
      </w:r>
      <w:proofErr w:type="spellEnd"/>
      <w:r w:rsidRPr="00E46F2D">
        <w:t xml:space="preserve"> disease and foodborne trematode infections.</w:t>
      </w:r>
    </w:p>
    <w:p w:rsidR="004C195D" w:rsidRPr="00E46F2D" w:rsidRDefault="004C195D" w:rsidP="004C195D">
      <w:r w:rsidRPr="00E46F2D">
        <w:rPr>
          <w:rStyle w:val="StyleUnderline"/>
        </w:rPr>
        <w:t xml:space="preserve">The relationship between poverty and diseases is </w:t>
      </w:r>
      <w:r w:rsidRPr="00E46F2D">
        <w:rPr>
          <w:u w:val="single"/>
        </w:rPr>
        <w:t>emphatically intertwined</w:t>
      </w:r>
      <w:r w:rsidRPr="00E46F2D">
        <w:t xml:space="preserve"> however we paint with too broad a brush when we </w:t>
      </w:r>
      <w:proofErr w:type="spellStart"/>
      <w:r w:rsidRPr="00E46F2D">
        <w:t>generalise</w:t>
      </w:r>
      <w:proofErr w:type="spellEnd"/>
      <w:r w:rsidRPr="00E46F2D">
        <w:t xml:space="preserve"> that infection rates go down as poverty declines. This trend is not a given and spikes in infection rates do occur when disastrous events take place such as natural disasters or the outbreak of conflict.</w:t>
      </w:r>
    </w:p>
    <w:p w:rsidR="004C195D" w:rsidRPr="00E46F2D" w:rsidRDefault="004C195D" w:rsidP="004C195D">
      <w:r w:rsidRPr="00E46F2D">
        <w:t>The Chicken and the Egg</w:t>
      </w:r>
    </w:p>
    <w:p w:rsidR="004C195D" w:rsidRPr="00E46F2D" w:rsidRDefault="004C195D" w:rsidP="004C195D">
      <w:r w:rsidRPr="00E46F2D">
        <w:t xml:space="preserve">A common train of thought is that poverty is a driving force behind poor health and disease. While certainly not disputable, that fact reflects only one side of the argument and does not </w:t>
      </w:r>
      <w:proofErr w:type="gramStart"/>
      <w:r w:rsidRPr="00E46F2D">
        <w:t>take into account</w:t>
      </w:r>
      <w:proofErr w:type="gramEnd"/>
      <w:r w:rsidRPr="00E46F2D">
        <w:t xml:space="preserve"> the nuanced links between poverty and health. The fact of the matter is that </w:t>
      </w:r>
      <w:r w:rsidRPr="00E46F2D">
        <w:rPr>
          <w:u w:val="single"/>
        </w:rPr>
        <w:t>the relationship between poverty and health is inextricably linked, presenting a chicken-</w:t>
      </w:r>
      <w:proofErr w:type="spellStart"/>
      <w:r w:rsidRPr="00E46F2D">
        <w:rPr>
          <w:u w:val="single"/>
        </w:rPr>
        <w:t>an</w:t>
      </w:r>
      <w:proofErr w:type="spellEnd"/>
      <w:r w:rsidRPr="00E46F2D">
        <w:rPr>
          <w:u w:val="single"/>
        </w:rPr>
        <w:t xml:space="preserve">-egg situation </w:t>
      </w:r>
      <w:r w:rsidRPr="00E46F2D">
        <w:rPr>
          <w:rStyle w:val="StyleUnderline"/>
        </w:rPr>
        <w:t>where one seemingly exists</w:t>
      </w:r>
      <w:r w:rsidRPr="00E46F2D">
        <w:t xml:space="preserve">, in part, </w:t>
      </w:r>
      <w:r w:rsidRPr="00E46F2D">
        <w:rPr>
          <w:rStyle w:val="StyleUnderline"/>
        </w:rPr>
        <w:t>because of the other</w:t>
      </w:r>
      <w:r w:rsidRPr="00E46F2D">
        <w:t>.</w:t>
      </w:r>
    </w:p>
    <w:p w:rsidR="004C195D" w:rsidRPr="00E46F2D" w:rsidRDefault="004C195D" w:rsidP="004C195D">
      <w:r w:rsidRPr="00E46F2D">
        <w:t>The Global Report for Research on Infectious Diseases of Poverty (put together by the European Commission, the World Health Organization and TDR) offers a clear rationale of this relationship “</w:t>
      </w:r>
      <w:r w:rsidRPr="00E46F2D">
        <w:rPr>
          <w:rStyle w:val="StyleUnderline"/>
        </w:rPr>
        <w:t xml:space="preserve">Poverty creates conditions that </w:t>
      </w:r>
      <w:proofErr w:type="spellStart"/>
      <w:r w:rsidRPr="00E46F2D">
        <w:rPr>
          <w:rStyle w:val="StyleUnderline"/>
        </w:rPr>
        <w:t>favour</w:t>
      </w:r>
      <w:proofErr w:type="spellEnd"/>
      <w:r w:rsidRPr="00E46F2D">
        <w:t xml:space="preserve"> the </w:t>
      </w:r>
      <w:r w:rsidRPr="00E46F2D">
        <w:rPr>
          <w:rStyle w:val="StyleUnderline"/>
        </w:rPr>
        <w:t>spread of</w:t>
      </w:r>
      <w:r w:rsidRPr="00E46F2D">
        <w:t xml:space="preserve"> infectious </w:t>
      </w:r>
      <w:r w:rsidRPr="00E46F2D">
        <w:rPr>
          <w:rStyle w:val="StyleUnderline"/>
        </w:rPr>
        <w:t xml:space="preserve">diseases and prevents affected populations from obtaining adequate access to prevention and care. </w:t>
      </w:r>
      <w:r w:rsidRPr="00E46F2D">
        <w:rPr>
          <w:u w:val="single"/>
        </w:rPr>
        <w:t>Ultimately</w:t>
      </w:r>
      <w:r w:rsidRPr="00E46F2D">
        <w:rPr>
          <w:rStyle w:val="StyleUnderline"/>
        </w:rPr>
        <w:t>, these diseases...disproportionately affect people</w:t>
      </w:r>
      <w:r w:rsidRPr="00E46F2D">
        <w:t xml:space="preserve"> living </w:t>
      </w:r>
      <w:r w:rsidRPr="00E46F2D">
        <w:rPr>
          <w:rStyle w:val="StyleUnderline"/>
        </w:rPr>
        <w:t>in</w:t>
      </w:r>
      <w:r w:rsidRPr="00E46F2D">
        <w:t xml:space="preserve"> poor or </w:t>
      </w:r>
      <w:proofErr w:type="spellStart"/>
      <w:r w:rsidRPr="00E46F2D">
        <w:rPr>
          <w:u w:val="single"/>
        </w:rPr>
        <w:t>marginalised</w:t>
      </w:r>
      <w:proofErr w:type="spellEnd"/>
      <w:r w:rsidRPr="00E46F2D">
        <w:rPr>
          <w:u w:val="single"/>
        </w:rPr>
        <w:t xml:space="preserve"> communities</w:t>
      </w:r>
      <w:r w:rsidRPr="00E46F2D">
        <w:t xml:space="preserve">. Social, economic and biological factors interact to drive a vicious cycle of poverty and disease from which, for many people, there is no escape.”  </w:t>
      </w:r>
    </w:p>
    <w:p w:rsidR="004C195D" w:rsidRDefault="004C195D" w:rsidP="004C195D">
      <w:pPr>
        <w:pStyle w:val="Heading4"/>
      </w:pPr>
      <w:r>
        <w:lastRenderedPageBreak/>
        <w:t>Single Payer would save 18,000 lives per year</w:t>
      </w:r>
    </w:p>
    <w:p w:rsidR="004C195D" w:rsidRPr="00155E9B" w:rsidRDefault="004C195D" w:rsidP="004C195D">
      <w:pPr>
        <w:rPr>
          <w:b/>
          <w:bCs/>
          <w:sz w:val="26"/>
        </w:rPr>
      </w:pPr>
      <w:proofErr w:type="spellStart"/>
      <w:r w:rsidRPr="00210B3B">
        <w:rPr>
          <w:rStyle w:val="Style13ptBold"/>
        </w:rPr>
        <w:t>Woolhandler</w:t>
      </w:r>
      <w:proofErr w:type="spellEnd"/>
      <w:r w:rsidRPr="00210B3B">
        <w:rPr>
          <w:rStyle w:val="Style13ptBold"/>
        </w:rPr>
        <w:t>, MD, MPH</w:t>
      </w:r>
      <w:r>
        <w:rPr>
          <w:rStyle w:val="Style13ptBold"/>
        </w:rPr>
        <w:t xml:space="preserve"> and </w:t>
      </w:r>
      <w:proofErr w:type="spellStart"/>
      <w:r w:rsidRPr="00210B3B">
        <w:rPr>
          <w:rStyle w:val="Style13ptBold"/>
        </w:rPr>
        <w:t>Himmelstein</w:t>
      </w:r>
      <w:proofErr w:type="spellEnd"/>
      <w:r w:rsidRPr="00210B3B">
        <w:rPr>
          <w:rStyle w:val="Style13ptBold"/>
        </w:rPr>
        <w:t xml:space="preserve">, MD, </w:t>
      </w:r>
      <w:r>
        <w:rPr>
          <w:rStyle w:val="Style13ptBold"/>
        </w:rPr>
        <w:t>professors</w:t>
      </w:r>
      <w:r w:rsidRPr="00210B3B">
        <w:rPr>
          <w:rStyle w:val="Style13ptBold"/>
        </w:rPr>
        <w:t xml:space="preserve"> CUNY School of Public Health</w:t>
      </w:r>
      <w:r>
        <w:rPr>
          <w:rStyle w:val="Style13ptBold"/>
        </w:rPr>
        <w:t xml:space="preserve">, 2017 </w:t>
      </w:r>
      <w:r w:rsidRPr="00155E9B">
        <w:t xml:space="preserve">[David </w:t>
      </w:r>
      <w:proofErr w:type="spellStart"/>
      <w:r w:rsidRPr="00155E9B">
        <w:t>Himmelstein</w:t>
      </w:r>
      <w:proofErr w:type="spellEnd"/>
      <w:r w:rsidRPr="00155E9B">
        <w:t xml:space="preserve"> and </w:t>
      </w:r>
      <w:proofErr w:type="spellStart"/>
      <w:r w:rsidRPr="00155E9B">
        <w:t>Steffie</w:t>
      </w:r>
      <w:proofErr w:type="spellEnd"/>
      <w:r w:rsidRPr="00155E9B">
        <w:t xml:space="preserve"> </w:t>
      </w:r>
      <w:proofErr w:type="spellStart"/>
      <w:r w:rsidRPr="00155E9B">
        <w:t>Woolhandler</w:t>
      </w:r>
      <w:proofErr w:type="spellEnd"/>
      <w:r w:rsidRPr="00155E9B">
        <w:t xml:space="preserve">, founders of Physicians for a National Health Program, “Lack of Insurance is Deadly Single Payer Saves Lives”, Single Payer Action, June 27, 2017, available at: </w:t>
      </w:r>
      <w:hyperlink r:id="rId15" w:history="1">
        <w:r w:rsidRPr="00155E9B">
          <w:rPr>
            <w:rStyle w:val="Hyperlink"/>
          </w:rPr>
          <w:t>https://www.singlepayeraction.org/2017/06/27/lack-of-insurance-is-deadly-single-payer-saves-lives/</w:t>
        </w:r>
      </w:hyperlink>
      <w:r w:rsidRPr="00155E9B">
        <w:t xml:space="preserve"> accessed 7/29/17 TOG *NDCC WAVE ONE*]</w:t>
      </w:r>
    </w:p>
    <w:p w:rsidR="004C195D" w:rsidRPr="00E46F2D" w:rsidRDefault="004C195D" w:rsidP="004C195D">
      <w:r w:rsidRPr="00E46F2D">
        <w:t xml:space="preserve">That’s </w:t>
      </w:r>
      <w:r w:rsidRPr="00E46F2D">
        <w:rPr>
          <w:rStyle w:val="StyleUnderline"/>
        </w:rPr>
        <w:t>according to a comprehensive review of studies published today in the Annals of Internal Medicine</w:t>
      </w:r>
      <w:r w:rsidRPr="00E46F2D">
        <w:t>.</w:t>
      </w:r>
    </w:p>
    <w:p w:rsidR="004C195D" w:rsidRPr="00E46F2D" w:rsidRDefault="004C195D" w:rsidP="004C195D">
      <w:r w:rsidRPr="00E46F2D">
        <w:t xml:space="preserve">The review updated a 2002 study conducted by the Institute of Medicine (IOM – now called the National Academy of Medicine) that concluded that </w:t>
      </w:r>
      <w:r w:rsidRPr="00E46F2D">
        <w:rPr>
          <w:rStyle w:val="StyleUnderline"/>
        </w:rPr>
        <w:t>18,000 persons died each year from lack of health insurance</w:t>
      </w:r>
      <w:r w:rsidRPr="00E46F2D">
        <w:t>.\</w:t>
      </w:r>
    </w:p>
    <w:p w:rsidR="004C195D" w:rsidRPr="00E46F2D" w:rsidRDefault="004C195D" w:rsidP="004C195D">
      <w:r w:rsidRPr="00E46F2D">
        <w:t xml:space="preserve">The </w:t>
      </w:r>
      <w:r w:rsidRPr="00E46F2D">
        <w:rPr>
          <w:rStyle w:val="StyleUnderline"/>
        </w:rPr>
        <w:t>authors carried out an intensive search for all research examining whether health insurance coverage affects overall mortality</w:t>
      </w:r>
      <w:r w:rsidRPr="00E46F2D">
        <w:t xml:space="preserve"> among adults age 18-64.</w:t>
      </w:r>
    </w:p>
    <w:p w:rsidR="004C195D" w:rsidRPr="00E46F2D" w:rsidRDefault="004C195D" w:rsidP="004C195D">
      <w:r w:rsidRPr="00E46F2D">
        <w:t xml:space="preserve">They </w:t>
      </w:r>
      <w:r w:rsidRPr="00E46F2D">
        <w:rPr>
          <w:rStyle w:val="StyleUnderline"/>
        </w:rPr>
        <w:t>found that multiple studies</w:t>
      </w:r>
      <w:r w:rsidRPr="00E46F2D">
        <w:t xml:space="preserve"> published since the completion of the IOM study have </w:t>
      </w:r>
      <w:r w:rsidRPr="00E46F2D">
        <w:rPr>
          <w:rStyle w:val="StyleUnderline"/>
        </w:rPr>
        <w:t>confirmed that insurance lowers mortality.</w:t>
      </w:r>
    </w:p>
    <w:p w:rsidR="004C195D" w:rsidRPr="00E46F2D" w:rsidRDefault="004C195D" w:rsidP="004C195D">
      <w:pPr>
        <w:rPr>
          <w:rStyle w:val="StyleUnderline"/>
        </w:rPr>
      </w:pPr>
      <w:r w:rsidRPr="00E46F2D">
        <w:rPr>
          <w:rStyle w:val="StyleUnderline"/>
        </w:rPr>
        <w:t>They cite consistent findings from a randomized trial</w:t>
      </w:r>
      <w:r w:rsidRPr="00E46F2D">
        <w:t xml:space="preserve"> carried out in Oregon, </w:t>
      </w:r>
      <w:r w:rsidRPr="00E46F2D">
        <w:rPr>
          <w:rStyle w:val="StyleUnderline"/>
        </w:rPr>
        <w:t>as well as multiple quasi-experimental and observational studies.</w:t>
      </w:r>
    </w:p>
    <w:p w:rsidR="004C195D" w:rsidRPr="00E46F2D" w:rsidRDefault="004C195D" w:rsidP="004C195D">
      <w:r w:rsidRPr="00E46F2D">
        <w:t xml:space="preserve">The </w:t>
      </w:r>
      <w:r w:rsidRPr="00E46F2D">
        <w:rPr>
          <w:rStyle w:val="StyleUnderline"/>
        </w:rPr>
        <w:t>studies indicate that insurance decreases the odds of dying among adults by at least 3% and as much as 29%.</w:t>
      </w:r>
    </w:p>
    <w:p w:rsidR="004C195D" w:rsidRPr="00AC1E32" w:rsidRDefault="004C195D" w:rsidP="004C195D"/>
    <w:p w:rsidR="004C195D" w:rsidRDefault="004C195D" w:rsidP="004C195D">
      <w:pPr>
        <w:pStyle w:val="Heading3"/>
        <w:tabs>
          <w:tab w:val="left" w:pos="8100"/>
        </w:tabs>
      </w:pPr>
      <w:r>
        <w:lastRenderedPageBreak/>
        <w:t>Advantage: Medical Debt</w:t>
      </w:r>
    </w:p>
    <w:p w:rsidR="004C195D" w:rsidRPr="00B751C0" w:rsidRDefault="004C195D" w:rsidP="004C195D">
      <w:pPr>
        <w:pStyle w:val="Heading4"/>
      </w:pPr>
      <w:r w:rsidRPr="00B751C0">
        <w:t xml:space="preserve">Repeal of the ACA threatens </w:t>
      </w:r>
      <w:r>
        <w:t xml:space="preserve">32 million </w:t>
      </w:r>
      <w:r w:rsidRPr="00B751C0">
        <w:t xml:space="preserve">people with serious medical debt. </w:t>
      </w:r>
    </w:p>
    <w:p w:rsidR="004C195D" w:rsidRPr="00B751C0" w:rsidRDefault="004C195D" w:rsidP="004C195D">
      <w:r w:rsidRPr="00B751C0">
        <w:t xml:space="preserve">Michelle </w:t>
      </w:r>
      <w:r w:rsidRPr="00B751C0">
        <w:rPr>
          <w:rStyle w:val="Style13ptBold"/>
        </w:rPr>
        <w:t>Andrews,</w:t>
      </w:r>
      <w:r w:rsidRPr="00B751C0">
        <w:t xml:space="preserve"> Jan 24, </w:t>
      </w:r>
      <w:r w:rsidRPr="00B751C0">
        <w:rPr>
          <w:rStyle w:val="Style13ptBold"/>
        </w:rPr>
        <w:t>2017</w:t>
      </w:r>
      <w:r w:rsidRPr="00B751C0">
        <w:t xml:space="preserve">, NPR, “Medical Debt Is Top Reason Consumers Hear </w:t>
      </w:r>
      <w:proofErr w:type="gramStart"/>
      <w:r w:rsidRPr="00B751C0">
        <w:t>From</w:t>
      </w:r>
      <w:proofErr w:type="gramEnd"/>
      <w:r w:rsidRPr="00B751C0">
        <w:t xml:space="preserve"> Collection Agencies</w:t>
      </w:r>
      <w:r>
        <w:t xml:space="preserve">”, </w:t>
      </w:r>
      <w:r w:rsidRPr="00B751C0">
        <w:t>http://www.npr.org/sections/health-shots/2017/01/24/511269991/medical-debt-is-top-reason-consumers-hear-from-collection-agencies</w:t>
      </w:r>
    </w:p>
    <w:p w:rsidR="004C195D" w:rsidRPr="00B751C0" w:rsidRDefault="004C195D" w:rsidP="004C195D">
      <w:r w:rsidRPr="00A3722E">
        <w:rPr>
          <w:u w:val="single"/>
        </w:rPr>
        <w:t>The proportion of families that said they were having trouble paying their medical bills declined</w:t>
      </w:r>
      <w:r w:rsidRPr="00B751C0">
        <w:t xml:space="preserve"> between September 2013, </w:t>
      </w:r>
      <w:r w:rsidRPr="00A3722E">
        <w:rPr>
          <w:u w:val="single"/>
        </w:rPr>
        <w:t>before the health law's insurance marketplaces opened</w:t>
      </w:r>
      <w:r w:rsidRPr="00B751C0">
        <w:t xml:space="preserve"> in 2014, and March 2015, according to an </w:t>
      </w:r>
      <w:hyperlink r:id="rId16" w:history="1">
        <w:r w:rsidRPr="00B751C0">
          <w:rPr>
            <w:rStyle w:val="Hyperlink"/>
          </w:rPr>
          <w:t>analysis</w:t>
        </w:r>
      </w:hyperlink>
      <w:r w:rsidRPr="00B751C0">
        <w:t xml:space="preserve"> by the Urban Institute. The study found that the percentage of families that had problems paying medical bills declined from 22 percent in 2013 to 17.3 percent in 2015. </w:t>
      </w:r>
      <w:r w:rsidRPr="00A3722E">
        <w:rPr>
          <w:u w:val="single"/>
        </w:rPr>
        <w:t>Being uninsured, having a low income and enrolling in a high-deductible plan each increased the odds of having trouble paying medical bills,</w:t>
      </w:r>
      <w:r w:rsidRPr="00B751C0">
        <w:t xml:space="preserve"> the study found.</w:t>
      </w:r>
    </w:p>
    <w:p w:rsidR="004C195D" w:rsidRPr="00B751C0" w:rsidRDefault="004C195D" w:rsidP="004C195D">
      <w:r w:rsidRPr="00A3722E">
        <w:rPr>
          <w:u w:val="single"/>
        </w:rPr>
        <w:t>Republicans have vowed to press ahead with plans to repeal the Affordable Care Act</w:t>
      </w:r>
      <w:r w:rsidRPr="00B751C0">
        <w:t>, but since they don't have enough votes in the Senate to get a full repeal through, they are initially focusing on specific provisions that can be undone by a simple majority vote during the budget process. The nonpartisan Congressional Budget Office </w:t>
      </w:r>
      <w:hyperlink r:id="rId17" w:history="1">
        <w:r w:rsidRPr="00B751C0">
          <w:rPr>
            <w:rStyle w:val="Hyperlink"/>
          </w:rPr>
          <w:t>reported</w:t>
        </w:r>
      </w:hyperlink>
      <w:r>
        <w:t xml:space="preserve"> </w:t>
      </w:r>
      <w:r w:rsidRPr="00B751C0">
        <w:t xml:space="preserve">Jan. 17 that </w:t>
      </w:r>
      <w:r w:rsidRPr="00A3722E">
        <w:rPr>
          <w:u w:val="single"/>
        </w:rPr>
        <w:t>under a Republican plan last year to partially repeal the law 18 million people would become uninsured in the first year, rising to 32 million in 2026</w:t>
      </w:r>
      <w:r w:rsidRPr="00B751C0">
        <w:t>.</w:t>
      </w:r>
    </w:p>
    <w:p w:rsidR="004C195D" w:rsidRPr="00B751C0" w:rsidRDefault="004C195D" w:rsidP="004C195D">
      <w:r w:rsidRPr="00B751C0">
        <w:t>"</w:t>
      </w:r>
      <w:r w:rsidRPr="00A3722E">
        <w:rPr>
          <w:u w:val="single"/>
        </w:rPr>
        <w:t>Because more people would be uninsured, they'd be exposed to the full cost of their care and you'd very likely see the number of people who are carrying medical debt increase</w:t>
      </w:r>
      <w:r w:rsidRPr="00B751C0">
        <w:t>," said Sara Collins, vice president of health care coverage and access at the Commonwealth Fund, whose biennial insurance surveys examine issues of medical debt and </w:t>
      </w:r>
      <w:hyperlink r:id="rId18" w:history="1">
        <w:r w:rsidRPr="00B751C0">
          <w:rPr>
            <w:rStyle w:val="Hyperlink"/>
          </w:rPr>
          <w:t>underinsurance</w:t>
        </w:r>
      </w:hyperlink>
      <w:r w:rsidRPr="00B751C0">
        <w:t>.</w:t>
      </w:r>
    </w:p>
    <w:p w:rsidR="004C195D" w:rsidRDefault="004C195D" w:rsidP="004C195D">
      <w:pPr>
        <w:pStyle w:val="Heading4"/>
      </w:pPr>
      <w:r>
        <w:t xml:space="preserve">Medical debt encourages people to not get care they need and crushes our credit scores </w:t>
      </w:r>
    </w:p>
    <w:p w:rsidR="004C195D" w:rsidRPr="00B751C0" w:rsidRDefault="004C195D" w:rsidP="004C195D">
      <w:r w:rsidRPr="00B751C0">
        <w:t xml:space="preserve">Michelle </w:t>
      </w:r>
      <w:r w:rsidRPr="00B751C0">
        <w:rPr>
          <w:rStyle w:val="Style13ptBold"/>
        </w:rPr>
        <w:t>Andrews,</w:t>
      </w:r>
      <w:r w:rsidRPr="00B751C0">
        <w:t xml:space="preserve"> Jan 24, </w:t>
      </w:r>
      <w:r w:rsidRPr="00B751C0">
        <w:rPr>
          <w:rStyle w:val="Style13ptBold"/>
        </w:rPr>
        <w:t>2017</w:t>
      </w:r>
      <w:r w:rsidRPr="00B751C0">
        <w:t xml:space="preserve">, NPR, “Medical Debt Is Top Reason Consumers Hear </w:t>
      </w:r>
      <w:proofErr w:type="gramStart"/>
      <w:r w:rsidRPr="00B751C0">
        <w:t>From</w:t>
      </w:r>
      <w:proofErr w:type="gramEnd"/>
      <w:r w:rsidRPr="00B751C0">
        <w:t xml:space="preserve"> Collection Agencies</w:t>
      </w:r>
      <w:r>
        <w:t xml:space="preserve">”, </w:t>
      </w:r>
      <w:r w:rsidRPr="00B751C0">
        <w:t>http://www.npr.org/sections/health-shots/2017/01/24/511269991/medical-debt-is-top-reason-consumers-hear-from-collection-agencies</w:t>
      </w:r>
    </w:p>
    <w:p w:rsidR="004C195D" w:rsidRPr="00A3722E" w:rsidRDefault="004C195D" w:rsidP="004C195D">
      <w:pPr>
        <w:rPr>
          <w:u w:val="single"/>
        </w:rPr>
      </w:pPr>
      <w:r w:rsidRPr="00B751C0">
        <w:t xml:space="preserve">A recently released report says </w:t>
      </w:r>
      <w:r w:rsidRPr="00A3722E">
        <w:rPr>
          <w:u w:val="single"/>
        </w:rPr>
        <w:t>medical debt is the No. 1 reason consumers reported being contacted by a collection agency. If efforts to overhaul the Affordable Care Act result in more people losing their coverage, those numbers could rise.</w:t>
      </w:r>
    </w:p>
    <w:p w:rsidR="004C195D" w:rsidRPr="00B751C0" w:rsidRDefault="004C195D" w:rsidP="004C195D">
      <w:r w:rsidRPr="00B751C0">
        <w:t>The </w:t>
      </w:r>
      <w:hyperlink r:id="rId19" w:history="1">
        <w:r w:rsidRPr="00B751C0">
          <w:rPr>
            <w:rStyle w:val="Hyperlink"/>
          </w:rPr>
          <w:t>study</w:t>
        </w:r>
      </w:hyperlink>
      <w:r w:rsidRPr="00B751C0">
        <w:t xml:space="preserve"> by the federal Consumer Financial Protection Bureau found that </w:t>
      </w:r>
      <w:r w:rsidRPr="00A3722E">
        <w:rPr>
          <w:u w:val="single"/>
        </w:rPr>
        <w:t>59 percent of people who reported they had been contacted by a debt collector said it was for medical services</w:t>
      </w:r>
      <w:r w:rsidRPr="00B751C0">
        <w:t>. Telecommunications bills were the second most common type of overdue bill for which debt collectors pursued payment, at 37 percent, and utilities were third, reported by 28 percent.</w:t>
      </w:r>
    </w:p>
    <w:p w:rsidR="004C195D" w:rsidRPr="00B751C0" w:rsidRDefault="004C195D" w:rsidP="004C195D">
      <w:r w:rsidRPr="00A3722E">
        <w:rPr>
          <w:u w:val="single"/>
        </w:rPr>
        <w:t>Unlike other types of debt, people with medical debt were prevalent across a range of income levels, credit scores and ages</w:t>
      </w:r>
      <w:r w:rsidRPr="00B751C0">
        <w:t>. A </w:t>
      </w:r>
      <w:hyperlink r:id="rId20" w:history="1">
        <w:r w:rsidRPr="00B751C0">
          <w:rPr>
            <w:rStyle w:val="Hyperlink"/>
          </w:rPr>
          <w:t>poll conducted in 2015</w:t>
        </w:r>
      </w:hyperlink>
      <w:r w:rsidRPr="00B751C0">
        <w:t xml:space="preserve"> by NPR, The Robert Wood Johnson Foundation and Harvard's T.H. Chan School of Public Health found that many people with health insurance still struggle to pay medical bills. Some </w:t>
      </w:r>
      <w:r w:rsidRPr="00A3722E">
        <w:rPr>
          <w:u w:val="single"/>
        </w:rPr>
        <w:t>26 percent said health care expenses have taken a serious toll on family finances</w:t>
      </w:r>
      <w:r w:rsidRPr="00B751C0">
        <w:t>.</w:t>
      </w:r>
    </w:p>
    <w:p w:rsidR="004C195D" w:rsidRPr="00B751C0" w:rsidRDefault="004C195D" w:rsidP="004C195D">
      <w:r w:rsidRPr="00B751C0">
        <w:t>The CFPB's </w:t>
      </w:r>
      <w:hyperlink r:id="rId21" w:history="1">
        <w:r w:rsidRPr="00B751C0">
          <w:rPr>
            <w:rStyle w:val="Hyperlink"/>
          </w:rPr>
          <w:t>survey sample</w:t>
        </w:r>
      </w:hyperlink>
      <w:r w:rsidRPr="00B751C0">
        <w:t> was drawn from the agency's consumer credit panel, a random sample of credit records from one of the three major credit reporting agencies. Conducted between December 2014 and March 2015, the survey asked respondents about their experiences over the past year with debt collectors.</w:t>
      </w:r>
    </w:p>
    <w:p w:rsidR="004C195D" w:rsidRPr="00B751C0" w:rsidRDefault="004C195D" w:rsidP="004C195D">
      <w:r w:rsidRPr="00A3722E">
        <w:rPr>
          <w:u w:val="single"/>
        </w:rPr>
        <w:t>Having medical debt turned over to collections can be a double whammy. "It's not just that people may be reluctant to go for care because of the debt they might incur</w:t>
      </w:r>
      <w:r w:rsidRPr="00B751C0">
        <w:t xml:space="preserve">," said Mark </w:t>
      </w:r>
      <w:proofErr w:type="spellStart"/>
      <w:r w:rsidRPr="00B751C0">
        <w:t>Rukavina</w:t>
      </w:r>
      <w:proofErr w:type="spellEnd"/>
      <w:r w:rsidRPr="00B751C0">
        <w:t>, a Boston-based health care consultant whose work has focused on affordability and medical debt. "</w:t>
      </w:r>
      <w:r w:rsidRPr="00A3722E">
        <w:rPr>
          <w:u w:val="single"/>
        </w:rPr>
        <w:t>It might also ruin their credit." Having a medical bill in collection can substantially reduce consumers' credit scores</w:t>
      </w:r>
      <w:r w:rsidRPr="00B751C0">
        <w:t xml:space="preserve">, </w:t>
      </w:r>
      <w:proofErr w:type="spellStart"/>
      <w:r w:rsidRPr="00B751C0">
        <w:t>Rukavina</w:t>
      </w:r>
      <w:proofErr w:type="spellEnd"/>
      <w:r w:rsidRPr="00B751C0">
        <w:t xml:space="preserve"> said.</w:t>
      </w:r>
    </w:p>
    <w:p w:rsidR="004C195D" w:rsidRDefault="004C195D" w:rsidP="004C195D">
      <w:pPr>
        <w:pStyle w:val="Heading4"/>
      </w:pPr>
      <w:r>
        <w:lastRenderedPageBreak/>
        <w:t xml:space="preserve">The risk of Bankruptcy is very high </w:t>
      </w:r>
    </w:p>
    <w:p w:rsidR="004C195D" w:rsidRDefault="004C195D" w:rsidP="004C195D">
      <w:r>
        <w:t xml:space="preserve">David U. </w:t>
      </w:r>
      <w:proofErr w:type="spellStart"/>
      <w:r w:rsidRPr="00E64586">
        <w:rPr>
          <w:rStyle w:val="Style13ptBold"/>
        </w:rPr>
        <w:t>Himmelstein</w:t>
      </w:r>
      <w:proofErr w:type="spellEnd"/>
      <w:r w:rsidRPr="00E64586">
        <w:rPr>
          <w:rStyle w:val="Style13ptBold"/>
        </w:rPr>
        <w:t>,</w:t>
      </w:r>
      <w:r>
        <w:t xml:space="preserve"> MD, Deborah </w:t>
      </w:r>
      <w:r w:rsidRPr="00E64586">
        <w:rPr>
          <w:rStyle w:val="Style13ptBold"/>
        </w:rPr>
        <w:t>Thorne</w:t>
      </w:r>
      <w:r>
        <w:t xml:space="preserve">, PhD, Elizabeth </w:t>
      </w:r>
      <w:r w:rsidRPr="00E64586">
        <w:rPr>
          <w:rStyle w:val="Style13ptBold"/>
        </w:rPr>
        <w:t>Warren,</w:t>
      </w:r>
      <w:r>
        <w:t xml:space="preserve"> JD,</w:t>
      </w:r>
      <w:r w:rsidRPr="00E64586">
        <w:rPr>
          <w:rStyle w:val="Style13ptBold"/>
        </w:rPr>
        <w:t xml:space="preserve"> &amp;</w:t>
      </w:r>
      <w:r>
        <w:t xml:space="preserve"> </w:t>
      </w:r>
      <w:proofErr w:type="spellStart"/>
      <w:r>
        <w:t>Steffie</w:t>
      </w:r>
      <w:proofErr w:type="spellEnd"/>
      <w:r>
        <w:t xml:space="preserve"> </w:t>
      </w:r>
      <w:proofErr w:type="spellStart"/>
      <w:r w:rsidRPr="00E64586">
        <w:rPr>
          <w:rStyle w:val="Style13ptBold"/>
        </w:rPr>
        <w:t>Woolhandler</w:t>
      </w:r>
      <w:proofErr w:type="spellEnd"/>
      <w:r>
        <w:t>, MD,</w:t>
      </w:r>
      <w:r w:rsidRPr="00E64586">
        <w:rPr>
          <w:rStyle w:val="Style13ptBold"/>
        </w:rPr>
        <w:t xml:space="preserve"> 2009</w:t>
      </w:r>
      <w:r>
        <w:t xml:space="preserve">, The American Journal of Medicine, “Medical Bankruptcy in the United States, 2007: Results of a National Study”, p. 4-5 </w:t>
      </w:r>
    </w:p>
    <w:p w:rsidR="004C195D" w:rsidRDefault="004C195D" w:rsidP="004C195D">
      <w:r w:rsidRPr="00A3722E">
        <w:rPr>
          <w:u w:val="single"/>
        </w:rPr>
        <w:t>Since 2001, the proportion of all bankruptcies attributable to medical problems has increased by 50%. Nearly two thirds of all bankruptcies are now linked to illness.</w:t>
      </w:r>
      <w:r>
        <w:t xml:space="preserve"> </w:t>
      </w:r>
      <w:r w:rsidRPr="00A3722E">
        <w:rPr>
          <w:u w:val="single"/>
        </w:rPr>
        <w:t>How did medical problems propel so many middle-class, insured Americans toward bankruptcy? For 92% of the medically bankrupt, high medical bills directly contributed to their bankruptcy</w:t>
      </w:r>
      <w:r>
        <w:t xml:space="preserve">. </w:t>
      </w:r>
      <w:r w:rsidRPr="00A3722E">
        <w:rPr>
          <w:u w:val="single"/>
        </w:rPr>
        <w:t>Many families with continuous coverage found themselves under-insured, responsible for thousands of dollars in out-of-pocket costs</w:t>
      </w:r>
      <w:r>
        <w:t xml:space="preserve">. Others had private coverage but lost it when they became too sick to work. Nationally, a quarter of firms cancel coverage immediately when an employee suffers a disabling illness; another quarter do so within a year. Income loss due to illness also was common, but nearly always coupled with high medical bills. The present study and our 2001 analysis provide the only data on large cohorts of bankruptcy filers derived from in-depth surveys. As with any survey, we depend on respondents’ candor. However, we also had independent checks— from court records filed under penalty of perjury— on many responses. Because questionnaires and court records were available for our entire sample, we used them for most calculations. The lowest plausible estimate of the medical bankruptcy rate from these sources is 44.4%—the proportion who directly said that either illness or medical bills were a reason for bankruptcy. But many others gave reasons such as “aggressive collection efforts” or “lost income due to illness” and had large medical debts. Indeed, detailed telephone interview </w:t>
      </w:r>
      <w:r w:rsidRPr="00A3722E">
        <w:rPr>
          <w:u w:val="single"/>
        </w:rPr>
        <w:t>data available for 1032 debtors revealed an even higher rate of medical bankruptcy</w:t>
      </w:r>
      <w:r>
        <w:t xml:space="preserve"> than our 62.1% estimate—</w:t>
      </w:r>
      <w:r w:rsidRPr="00A3722E">
        <w:rPr>
          <w:u w:val="single"/>
        </w:rPr>
        <w:t>at least 68.8% of all filers</w:t>
      </w:r>
      <w:r>
        <w:t>.</w:t>
      </w:r>
    </w:p>
    <w:p w:rsidR="004C195D" w:rsidRDefault="004C195D" w:rsidP="004C195D">
      <w:pPr>
        <w:pStyle w:val="Heading4"/>
      </w:pPr>
      <w:r>
        <w:t xml:space="preserve">The financial stress is literally making us sick </w:t>
      </w:r>
    </w:p>
    <w:p w:rsidR="004C195D" w:rsidRPr="00F22E3C" w:rsidRDefault="004C195D" w:rsidP="004C195D">
      <w:r>
        <w:t xml:space="preserve">Christopher </w:t>
      </w:r>
      <w:r w:rsidRPr="00512E0C">
        <w:rPr>
          <w:rStyle w:val="Style13ptBold"/>
        </w:rPr>
        <w:t>Brown &amp;</w:t>
      </w:r>
      <w:r>
        <w:t xml:space="preserve"> Lisa </w:t>
      </w:r>
      <w:r w:rsidRPr="00512E0C">
        <w:rPr>
          <w:rStyle w:val="Style13ptBold"/>
        </w:rPr>
        <w:t>Robinson, 2016</w:t>
      </w:r>
      <w:r>
        <w:t>, Policy Link, “Breaking the Cycle: From Poverty to Financial Security for All”, p. 12</w:t>
      </w:r>
    </w:p>
    <w:p w:rsidR="004C195D" w:rsidRDefault="004C195D" w:rsidP="004C195D">
      <w:r>
        <w:t xml:space="preserve">In addition to the adverse impact that poor health has on financial insecurity, </w:t>
      </w:r>
      <w:r w:rsidRPr="00A3722E">
        <w:rPr>
          <w:u w:val="single"/>
        </w:rPr>
        <w:t>research indicates that financial insecurity itself has a direct negative impact on physical and mental health</w:t>
      </w:r>
      <w:r>
        <w:t xml:space="preserve">. According to a 2012 study by the American Psychological Association, </w:t>
      </w:r>
      <w:proofErr w:type="gramStart"/>
      <w:r w:rsidRPr="00A3722E">
        <w:rPr>
          <w:u w:val="single"/>
        </w:rPr>
        <w:t>the majority of</w:t>
      </w:r>
      <w:proofErr w:type="gramEnd"/>
      <w:r w:rsidRPr="00A3722E">
        <w:rPr>
          <w:u w:val="single"/>
        </w:rPr>
        <w:t xml:space="preserve"> Americans experience multiple causes of stress related to financial security: money (69 percent), work (65 percent), and the economy (61 percent) were the most frequently cited stressors</w:t>
      </w:r>
      <w:r>
        <w:t xml:space="preserve">. An Associated Press-AOL health poll found that </w:t>
      </w:r>
      <w:r w:rsidRPr="00A3722E">
        <w:rPr>
          <w:u w:val="single"/>
        </w:rPr>
        <w:t>among the people reporting high debt stress, 27 percent had ulcers or digestive-tract problems, compared with 8 percent of those with low levels of debt stress, and 29 percent suffered severe anxiety, compared with 4 percent of those with low debt stress. Lower-income communities of color continue to face systemic barriers to optimal health. Sub-optimal health, in turn, is exacerbated by financial insecurity, which takes a toll on physical and emotional well-being, as well as financial resources</w:t>
      </w:r>
      <w:r>
        <w:t>.</w:t>
      </w:r>
    </w:p>
    <w:p w:rsidR="004C195D" w:rsidRDefault="004C195D" w:rsidP="004C195D">
      <w:pPr>
        <w:pStyle w:val="Heading4"/>
      </w:pPr>
      <w:r>
        <w:t xml:space="preserve">Single Payer solves the stress of medical debt </w:t>
      </w:r>
    </w:p>
    <w:p w:rsidR="004C195D" w:rsidRPr="00D55970" w:rsidRDefault="004C195D" w:rsidP="004C195D">
      <w:r w:rsidRPr="00817141">
        <w:rPr>
          <w:rStyle w:val="Style13ptBold"/>
        </w:rPr>
        <w:t xml:space="preserve">Caruso, </w:t>
      </w:r>
      <w:proofErr w:type="spellStart"/>
      <w:r w:rsidRPr="00817141">
        <w:rPr>
          <w:rStyle w:val="Style13ptBold"/>
        </w:rPr>
        <w:t>Himmelstein</w:t>
      </w:r>
      <w:proofErr w:type="spellEnd"/>
      <w:r w:rsidRPr="00817141">
        <w:rPr>
          <w:rStyle w:val="Style13ptBold"/>
        </w:rPr>
        <w:t xml:space="preserve">, and </w:t>
      </w:r>
      <w:proofErr w:type="spellStart"/>
      <w:r w:rsidRPr="00817141">
        <w:rPr>
          <w:rStyle w:val="Style13ptBold"/>
        </w:rPr>
        <w:t>Woolhandler</w:t>
      </w:r>
      <w:proofErr w:type="spellEnd"/>
      <w:r w:rsidRPr="00817141">
        <w:rPr>
          <w:rStyle w:val="Style13ptBold"/>
        </w:rPr>
        <w:t>, writing for the Harvard Public Health Review, 2015</w:t>
      </w:r>
      <w:r>
        <w:t xml:space="preserve"> (Dominic, David, and </w:t>
      </w:r>
      <w:proofErr w:type="spellStart"/>
      <w:r>
        <w:t>Steffie</w:t>
      </w:r>
      <w:proofErr w:type="spellEnd"/>
      <w:r>
        <w:t>, MDs, July, “</w:t>
      </w:r>
      <w:r w:rsidRPr="00817141">
        <w:t>Single-Payer Health Reform: A Step Toward Reducing Structural Racism in Health Care</w:t>
      </w:r>
      <w:r>
        <w:t xml:space="preserve">”, </w:t>
      </w:r>
      <w:hyperlink r:id="rId22" w:history="1">
        <w:r w:rsidRPr="001862FA">
          <w:rPr>
            <w:rStyle w:val="Hyperlink"/>
          </w:rPr>
          <w:t>http://harvardpublichealthreview.org/single-payer-health-reform-a-step-toward-reducing-structural-racism-in-health-care/</w:t>
        </w:r>
      </w:hyperlink>
      <w:r>
        <w:t xml:space="preserve">, </w:t>
      </w:r>
      <w:proofErr w:type="spellStart"/>
      <w:r>
        <w:t>DoA</w:t>
      </w:r>
      <w:proofErr w:type="spellEnd"/>
      <w:r>
        <w:t xml:space="preserve"> 8/19/2017)</w:t>
      </w:r>
    </w:p>
    <w:p w:rsidR="004C195D" w:rsidRPr="00D55970" w:rsidRDefault="004C195D" w:rsidP="004C195D">
      <w:r w:rsidRPr="00D55970">
        <w:rPr>
          <w:b/>
          <w:u w:val="single"/>
        </w:rPr>
        <w:t>High cost-sharing particularly impacts minority families, whose average incomes are far lower than those of non-Hispanic whites. Yet even figures on income disparities understate minorities’ disadvantage when confronted with high out-of-pocket costs. With medical bills often reaching into the thousands for even routine care such as childbirth and appendectomy, many families must tap savings or other assets like housing equity, and racial/ethnic disparities in assets dwarf the differences in income</w:t>
      </w:r>
      <w:r w:rsidRPr="00D55970">
        <w:t>. </w:t>
      </w:r>
      <w:hyperlink r:id="rId23" w:anchor="fn-570-14" w:history="1">
        <w:r w:rsidRPr="00D55970">
          <w:rPr>
            <w:rStyle w:val="Hyperlink"/>
            <w:vertAlign w:val="superscript"/>
          </w:rPr>
          <w:t>14</w:t>
        </w:r>
      </w:hyperlink>
      <w:r w:rsidRPr="00D55970">
        <w:t> African American and Hispanic median household income was 58 percent and 70 percent, respectively, that of non-Hispanic whites in 2011.</w:t>
      </w:r>
      <w:hyperlink r:id="rId24" w:anchor="fn-570-15" w:history="1">
        <w:r w:rsidRPr="00D55970">
          <w:rPr>
            <w:rStyle w:val="Hyperlink"/>
            <w:vertAlign w:val="superscript"/>
          </w:rPr>
          <w:t>15</w:t>
        </w:r>
      </w:hyperlink>
      <w:r w:rsidRPr="00D55970">
        <w:rPr>
          <w:vertAlign w:val="superscript"/>
        </w:rPr>
        <w:t>  </w:t>
      </w:r>
      <w:r w:rsidRPr="00D55970">
        <w:t>In contrast, the median net worth of black and Hispanic householders was $6,314 and $7,683, respectively, vs. $110,500 for non-Hispanic whites, a 15-fold difference.</w:t>
      </w:r>
      <w:hyperlink r:id="rId25" w:anchor="fn-570-16" w:history="1">
        <w:r w:rsidRPr="00D55970">
          <w:rPr>
            <w:rStyle w:val="Hyperlink"/>
            <w:vertAlign w:val="superscript"/>
          </w:rPr>
          <w:t>16</w:t>
        </w:r>
      </w:hyperlink>
      <w:r w:rsidRPr="00D55970">
        <w:t xml:space="preserve"> Hence, the average family deductibles for bronze and silver plans would bring financial ruin to most African American and </w:t>
      </w:r>
      <w:r w:rsidRPr="00D55970">
        <w:lastRenderedPageBreak/>
        <w:t xml:space="preserve">Hispanic households. </w:t>
      </w:r>
      <w:r w:rsidRPr="00D55970">
        <w:rPr>
          <w:b/>
          <w:u w:val="single"/>
        </w:rPr>
        <w:t>Even the lower cost-sharing now increasingly common under Medicaid may be prohibitive for poor families</w:t>
      </w:r>
      <w:r w:rsidRPr="00D55970">
        <w:t>, many of whom have zero or negative net worth.</w:t>
      </w:r>
    </w:p>
    <w:p w:rsidR="004C195D" w:rsidRPr="00D55970" w:rsidRDefault="004C195D" w:rsidP="004C195D">
      <w:r w:rsidRPr="00D55970">
        <w:rPr>
          <w:b/>
          <w:u w:val="single"/>
        </w:rPr>
        <w:t xml:space="preserve">The ACA’s drafters erred in relying on private, for-profit insurers to fund health care. Health insurance’s social purpose is to pay for care </w:t>
      </w:r>
      <w:proofErr w:type="gramStart"/>
      <w:r w:rsidRPr="00D55970">
        <w:rPr>
          <w:b/>
          <w:u w:val="single"/>
        </w:rPr>
        <w:t>in order to</w:t>
      </w:r>
      <w:proofErr w:type="gramEnd"/>
      <w:r w:rsidRPr="00D55970">
        <w:rPr>
          <w:b/>
          <w:u w:val="single"/>
        </w:rPr>
        <w:t xml:space="preserve"> promote access to health services and prevent financial hardship. For-profit insurers’ purpose is to maximize shareholders’ profits</w:t>
      </w:r>
      <w:r w:rsidRPr="00D55970">
        <w:t xml:space="preserve">, a goal that provides strong incentives to maximize premiums and minimize the health care they pay for. Historically, this incentive led to such practices as denying coverage for pre-existing conditions and canceling policies for expensive enrollees. </w:t>
      </w:r>
      <w:r w:rsidRPr="00D55970">
        <w:rPr>
          <w:b/>
          <w:u w:val="single"/>
        </w:rPr>
        <w:t>Although the ACA prohibits these tactics, recent evidence indicates that insurers are finding ways to subvert these regulations</w:t>
      </w:r>
      <w:r w:rsidRPr="00D55970">
        <w:t>, e.g. through tiered pharmacy benefits that discriminate against enrollees with potentially expensive illnesses such as HIV, Parkinson’s, seizures, psychosis and diabetes. </w:t>
      </w:r>
      <w:hyperlink r:id="rId26" w:anchor="fn-570-17" w:history="1">
        <w:r w:rsidRPr="00D55970">
          <w:rPr>
            <w:rStyle w:val="Hyperlink"/>
            <w:vertAlign w:val="superscript"/>
          </w:rPr>
          <w:t>17</w:t>
        </w:r>
      </w:hyperlink>
      <w:hyperlink r:id="rId27" w:anchor="fn-570-18" w:history="1">
        <w:r w:rsidRPr="00D55970">
          <w:rPr>
            <w:rStyle w:val="Hyperlink"/>
            <w:vertAlign w:val="superscript"/>
          </w:rPr>
          <w:t>18</w:t>
        </w:r>
      </w:hyperlink>
    </w:p>
    <w:p w:rsidR="004C195D" w:rsidRPr="00D55970" w:rsidRDefault="004C195D" w:rsidP="004C195D">
      <w:r w:rsidRPr="00D55970">
        <w:t>The persistence of our corrupt and irrational insurance system may stem in part from the way Americans (and particularly health professional students) are taught to think about health care. In a recent conversation with a Canadian student at Harvard’s school of public health, he expressed surprise that many of his U.S. classmates perceive health care interactions as business transactions, and reflected that Canadians, who have a publicly-funded universal coverage system, view health care as a fundamental right to be provided for all.</w:t>
      </w:r>
    </w:p>
    <w:p w:rsidR="004C195D" w:rsidRPr="00D55970" w:rsidRDefault="004C195D" w:rsidP="004C195D">
      <w:r w:rsidRPr="00D55970">
        <w:rPr>
          <w:b/>
          <w:u w:val="single"/>
        </w:rPr>
        <w:t>Should we in the U.S. continue to treat health care as a commodity distributed according to financial ability, or shift to a financing system that assures it as a right equally available to all without regard to income, health status, race or ethnicity? While market theorists might claim that a commodity-based approach to care breeds efficiency, facts on the ground argue otherwise. At present, we have the world’s highest per-capita health care expenditures, yet tens of millions remain un- and under-insured, and our health outcomes trail most other wealthy nations</w:t>
      </w:r>
      <w:r w:rsidRPr="00D55970">
        <w:t>.</w:t>
      </w:r>
      <w:r w:rsidRPr="00D55970">
        <w:rPr>
          <w:vertAlign w:val="superscript"/>
        </w:rPr>
        <w:t>[9]</w:t>
      </w:r>
      <w:hyperlink r:id="rId28" w:anchor="fn-570-19" w:history="1">
        <w:r w:rsidRPr="00D55970">
          <w:rPr>
            <w:rStyle w:val="Hyperlink"/>
            <w:vertAlign w:val="superscript"/>
          </w:rPr>
          <w:t>19</w:t>
        </w:r>
      </w:hyperlink>
      <w:hyperlink r:id="rId29" w:anchor="fn-570-20" w:history="1">
        <w:r w:rsidRPr="00D55970">
          <w:rPr>
            <w:rStyle w:val="Hyperlink"/>
            <w:vertAlign w:val="superscript"/>
          </w:rPr>
          <w:t>20</w:t>
        </w:r>
      </w:hyperlink>
      <w:hyperlink r:id="rId30" w:anchor="fn-570-21" w:history="1">
        <w:r w:rsidRPr="00D55970">
          <w:rPr>
            <w:rStyle w:val="Hyperlink"/>
            <w:vertAlign w:val="superscript"/>
          </w:rPr>
          <w:t>21</w:t>
        </w:r>
      </w:hyperlink>
    </w:p>
    <w:p w:rsidR="004C195D" w:rsidRPr="00D55970" w:rsidRDefault="004C195D" w:rsidP="004C195D">
      <w:pPr>
        <w:rPr>
          <w:b/>
          <w:u w:val="single"/>
        </w:rPr>
      </w:pPr>
      <w:r w:rsidRPr="00D55970">
        <w:t xml:space="preserve">This isn’t just an indication of failed policy, it’s a national embarrassment. </w:t>
      </w:r>
      <w:r w:rsidRPr="00D55970">
        <w:rPr>
          <w:b/>
          <w:u w:val="single"/>
        </w:rPr>
        <w:t>We have the resources to provide everyone in the U.S. with</w:t>
      </w:r>
      <w:r w:rsidRPr="00D55970">
        <w:t xml:space="preserve"> access to health care. And Canada provides a working model for how to put those resources to good use: </w:t>
      </w:r>
      <w:r w:rsidRPr="00D55970">
        <w:rPr>
          <w:b/>
          <w:u w:val="single"/>
        </w:rPr>
        <w:t xml:space="preserve">a public, single-payer, national health insurance program, </w:t>
      </w:r>
      <w:proofErr w:type="gramStart"/>
      <w:r w:rsidRPr="00D55970">
        <w:rPr>
          <w:b/>
          <w:u w:val="single"/>
        </w:rPr>
        <w:t>similar to</w:t>
      </w:r>
      <w:proofErr w:type="gramEnd"/>
      <w:r w:rsidRPr="00D55970">
        <w:rPr>
          <w:b/>
          <w:u w:val="single"/>
        </w:rPr>
        <w:t xml:space="preserve"> an expanded and improved Medicare for all.</w:t>
      </w:r>
    </w:p>
    <w:p w:rsidR="004C195D" w:rsidRPr="00D55970" w:rsidRDefault="004C195D" w:rsidP="004C195D">
      <w:r w:rsidRPr="00D55970">
        <w:rPr>
          <w:b/>
          <w:u w:val="single"/>
        </w:rPr>
        <w:t xml:space="preserve">In our </w:t>
      </w:r>
      <w:proofErr w:type="gramStart"/>
      <w:r w:rsidRPr="00D55970">
        <w:rPr>
          <w:b/>
          <w:u w:val="single"/>
        </w:rPr>
        <w:t>view</w:t>
      </w:r>
      <w:proofErr w:type="gramEnd"/>
      <w:r w:rsidRPr="00D55970">
        <w:rPr>
          <w:b/>
          <w:u w:val="single"/>
        </w:rPr>
        <w:t xml:space="preserve"> a national single-payer health insurance program offers the best possibility for equitable financing of U.S. health care. It would eliminate the motive to deny needed care</w:t>
      </w:r>
      <w:r w:rsidRPr="00D55970">
        <w:t xml:space="preserve"> or discriminate against the expensively ill for the sake of profit. A national public insurance system would provide coverage based on residence in the U.S., not employment status, income level or ability to pay, as in the current regime. </w:t>
      </w:r>
      <w:r w:rsidRPr="00D55970">
        <w:rPr>
          <w:b/>
          <w:u w:val="single"/>
        </w:rPr>
        <w:t>A program that abolished co-payments and deductibles would level the playing field for minorities and the poor who generally lack the assets to surmount these barriers</w:t>
      </w:r>
      <w:r w:rsidRPr="00D55970">
        <w:t>.</w:t>
      </w:r>
      <w:hyperlink r:id="rId31" w:anchor="fn-570-22" w:history="1">
        <w:r w:rsidRPr="00D55970">
          <w:rPr>
            <w:rStyle w:val="Hyperlink"/>
            <w:vertAlign w:val="superscript"/>
          </w:rPr>
          <w:t>22</w:t>
        </w:r>
      </w:hyperlink>
    </w:p>
    <w:p w:rsidR="004C195D" w:rsidRPr="00D55970" w:rsidRDefault="004C195D" w:rsidP="004C195D">
      <w:r w:rsidRPr="00D55970">
        <w:t>A single-payer system would also offer economic benefits. A federally-run financing system would have far lower administrative costs than private insurance, as the Medicare program consistently demonstrates. A universal public model would lift a significant financial burden from businesses that currently fund health insurance for their employees. Finally, a single-payer program would largely eliminate the financial burden of illness, a leading cause of bankruptcy and debts sent to collection.</w:t>
      </w:r>
      <w:r w:rsidRPr="00D55970">
        <w:rPr>
          <w:vertAlign w:val="superscript"/>
        </w:rPr>
        <w:t>[19].</w:t>
      </w:r>
      <w:hyperlink r:id="rId32" w:anchor="fn-570-23" w:history="1">
        <w:r w:rsidRPr="00D55970">
          <w:rPr>
            <w:rStyle w:val="Hyperlink"/>
            <w:vertAlign w:val="superscript"/>
          </w:rPr>
          <w:t>23</w:t>
        </w:r>
      </w:hyperlink>
    </w:p>
    <w:p w:rsidR="004C195D" w:rsidRPr="00D55970" w:rsidRDefault="004C195D" w:rsidP="004C195D">
      <w:pPr>
        <w:rPr>
          <w:b/>
          <w:u w:val="single"/>
        </w:rPr>
      </w:pPr>
      <w:r w:rsidRPr="00D55970">
        <w:rPr>
          <w:b/>
          <w:u w:val="single"/>
        </w:rPr>
        <w:t xml:space="preserve">Perhaps most importantly, a single-payer system would make a clear statement that health care is a human right. This framework recognizes health care as a universal necessity, not a commodity reserved for those lucky enough to have won the economic lottery, and most definitely not a scheme for denial and discrimination. While implementing a single-payer insurance program will not solve </w:t>
      </w:r>
      <w:proofErr w:type="gramStart"/>
      <w:r w:rsidRPr="00D55970">
        <w:rPr>
          <w:b/>
          <w:u w:val="single"/>
        </w:rPr>
        <w:t>all of</w:t>
      </w:r>
      <w:proofErr w:type="gramEnd"/>
      <w:r w:rsidRPr="00D55970">
        <w:rPr>
          <w:b/>
          <w:u w:val="single"/>
        </w:rPr>
        <w:t xml:space="preserve"> our nation’s health, racial or social inequities, it is clearly a step in that direction. </w:t>
      </w:r>
    </w:p>
    <w:p w:rsidR="004C195D" w:rsidRDefault="004C195D" w:rsidP="004C195D"/>
    <w:p w:rsidR="004C195D" w:rsidRDefault="004C195D" w:rsidP="004C195D">
      <w:pPr>
        <w:pStyle w:val="Heading3"/>
      </w:pPr>
      <w:r>
        <w:lastRenderedPageBreak/>
        <w:t>Advantage: US Leadership</w:t>
      </w:r>
    </w:p>
    <w:p w:rsidR="004C195D" w:rsidRDefault="004C195D" w:rsidP="004C195D">
      <w:pPr>
        <w:pStyle w:val="Heading4"/>
      </w:pPr>
      <w:r>
        <w:t>Attempts by President Trump and Congressional GOP leadership to repeal Obamacare have destroyed our human rights leadership—they resulted in a warning from the UN that successful attempts would violate international law and put us in conflict with our international human rights treaty obligations.</w:t>
      </w:r>
    </w:p>
    <w:p w:rsidR="004C195D" w:rsidRPr="00C31A0D" w:rsidRDefault="004C195D" w:rsidP="004C195D">
      <w:r w:rsidRPr="00C31A0D">
        <w:rPr>
          <w:rStyle w:val="Style13ptBold"/>
        </w:rPr>
        <w:t>Milbank, Washington Post Political Commentator and author, 2017</w:t>
      </w:r>
      <w:r>
        <w:t xml:space="preserve"> (Dana, “Apparently repealing Obamacare could violate international law”, </w:t>
      </w:r>
      <w:r w:rsidRPr="00C31A0D">
        <w:rPr>
          <w:i/>
        </w:rPr>
        <w:t>Washington Post</w:t>
      </w:r>
      <w:r>
        <w:rPr>
          <w:i/>
        </w:rPr>
        <w:t xml:space="preserve">, </w:t>
      </w:r>
      <w:r>
        <w:t xml:space="preserve">April 25, </w:t>
      </w:r>
      <w:hyperlink r:id="rId33" w:history="1">
        <w:r w:rsidRPr="0019389B">
          <w:rPr>
            <w:rStyle w:val="Hyperlink"/>
          </w:rPr>
          <w:t>https://www.washingtonpost.com/opinions/apparently-repealing-obamacare-could-violate-international-law/2017/04/25/2794a77c-29f4-11e7-b605-33413c691853_story.html?utm_term=.0ad8959a6874</w:t>
        </w:r>
      </w:hyperlink>
      <w:r>
        <w:t>, DOA 7/29/2017, DVOG, *NDCC WAVE ONE*)</w:t>
      </w:r>
    </w:p>
    <w:p w:rsidR="004C195D" w:rsidRPr="007863EC" w:rsidRDefault="004C195D" w:rsidP="004C195D">
      <w:r w:rsidRPr="007863EC">
        <w:t xml:space="preserve">We’ve already seen that </w:t>
      </w:r>
      <w:r w:rsidRPr="007863EC">
        <w:rPr>
          <w:b/>
          <w:u w:val="single"/>
        </w:rPr>
        <w:t>repealing Obamacare</w:t>
      </w:r>
      <w:r w:rsidRPr="007863EC">
        <w:t xml:space="preserve"> is politically perilous. Now there’s a new complication: It may also </w:t>
      </w:r>
      <w:r w:rsidRPr="007863EC">
        <w:rPr>
          <w:b/>
          <w:u w:val="single"/>
        </w:rPr>
        <w:t>violate international law</w:t>
      </w:r>
      <w:r w:rsidRPr="007863EC">
        <w:t>.</w:t>
      </w:r>
    </w:p>
    <w:p w:rsidR="004C195D" w:rsidRPr="007863EC" w:rsidRDefault="004C195D" w:rsidP="004C195D">
      <w:pPr>
        <w:rPr>
          <w:b/>
          <w:u w:val="single"/>
        </w:rPr>
      </w:pPr>
      <w:r w:rsidRPr="007863EC">
        <w:rPr>
          <w:b/>
          <w:u w:val="single"/>
        </w:rPr>
        <w:t>The United Nations has contacted the Trump administration as part of an investigation into whether repealing the Affordable Care Act without an adequate substitute for the millions who would lose health coverage would be a violation of several international conventions that bind the United States. It turns out that the notion that “health care is a right” is more than just a Democratic talking point.</w:t>
      </w:r>
    </w:p>
    <w:p w:rsidR="004C195D" w:rsidRPr="007863EC" w:rsidRDefault="004C195D" w:rsidP="004C195D">
      <w:r w:rsidRPr="007863EC">
        <w:t>A confidential, five-page </w:t>
      </w:r>
      <w:hyperlink r:id="rId34" w:tooltip="www.washingtonpost.com" w:history="1">
        <w:r w:rsidRPr="007863EC">
          <w:rPr>
            <w:rStyle w:val="Hyperlink"/>
            <w:b/>
          </w:rPr>
          <w:t>“urgent appeal” from the Office of the U.N. High Commissioner on Human Rights</w:t>
        </w:r>
        <w:r w:rsidRPr="007863EC">
          <w:rPr>
            <w:rStyle w:val="Hyperlink"/>
          </w:rPr>
          <w:t xml:space="preserve"> in Geneva</w:t>
        </w:r>
      </w:hyperlink>
      <w:r w:rsidRPr="007863EC">
        <w:t xml:space="preserve">, sent to the Trump administration, </w:t>
      </w:r>
      <w:r w:rsidRPr="007863EC">
        <w:rPr>
          <w:b/>
          <w:u w:val="single"/>
        </w:rPr>
        <w:t>cautions that the repeal of the Affordable Care Act could put the United States at odds with its international obligations. The</w:t>
      </w:r>
      <w:r w:rsidRPr="007863EC">
        <w:t xml:space="preserve"> Feb. 2 </w:t>
      </w:r>
      <w:r w:rsidRPr="007863EC">
        <w:rPr>
          <w:b/>
          <w:u w:val="single"/>
        </w:rPr>
        <w:t>memo,</w:t>
      </w:r>
      <w:r w:rsidRPr="007863EC">
        <w:t xml:space="preserve"> which I obtained Tuesday, </w:t>
      </w:r>
      <w:r w:rsidRPr="007863EC">
        <w:rPr>
          <w:b/>
          <w:u w:val="single"/>
        </w:rPr>
        <w:t>was sent to the State Department and expresses “serious concern” about the prospective loss of health coverage for almost 30 million people, which could violate “the right to social security of the people in the United States</w:t>
      </w:r>
      <w:r w:rsidRPr="007863EC">
        <w:t>.”</w:t>
      </w:r>
    </w:p>
    <w:p w:rsidR="004C195D" w:rsidRPr="007863EC" w:rsidRDefault="004C195D" w:rsidP="004C195D">
      <w:r w:rsidRPr="007863EC">
        <w:t>The letter urges that “all necessary interim measures be taken to prevent the alleged violations” and asks that, if the “allegations” proved correct, there be “adequate measure to prevent their occurrence as well as to guarantee the accountability of any person responsible.”</w:t>
      </w:r>
    </w:p>
    <w:p w:rsidR="004C195D" w:rsidRPr="007863EC" w:rsidRDefault="004C195D" w:rsidP="004C195D">
      <w:r w:rsidRPr="007863EC">
        <w:t>OHCHR requested that copies of the letter be shared with majority and minority leadership in both chambers of Congress and proposed that “the wider public should be alerted to the potential implications of the above-mentioned allegations.”</w:t>
      </w:r>
    </w:p>
    <w:p w:rsidR="004C195D" w:rsidRPr="007863EC" w:rsidRDefault="004C195D" w:rsidP="004C195D">
      <w:proofErr w:type="gramStart"/>
      <w:r w:rsidRPr="007863EC">
        <w:t>Apparently</w:t>
      </w:r>
      <w:proofErr w:type="gramEnd"/>
      <w:r w:rsidRPr="007863EC">
        <w:t xml:space="preserve"> that didn’t happen. House Minority Leader Nancy Pelosi’s office and Senate Minority Leader Charles E. Schumer’s office said they didn’t receive the letter, and officials in House Speaker Paul D. Ryan’s and Senate Majority Leader Mitch McConnell’s offices said Tuesday that they were unaware of it. The letter did make its way to the Department of Health and Human Services, where an employee leaked it to congressional Democratic leadership. A State Department spokesman said my inquiry was “the first I’m hearing of this.”</w:t>
      </w:r>
    </w:p>
    <w:p w:rsidR="004C195D" w:rsidRPr="007863EC" w:rsidRDefault="004C195D" w:rsidP="004C195D">
      <w:r w:rsidRPr="007863EC">
        <w:t xml:space="preserve">A spokesman for the U.N.’s human rights office in Geneva confirmed the authenticity of the letter, which was sent by </w:t>
      </w:r>
      <w:proofErr w:type="spellStart"/>
      <w:r w:rsidRPr="007863EC">
        <w:t>Dainius</w:t>
      </w:r>
      <w:proofErr w:type="spellEnd"/>
      <w:r w:rsidRPr="007863EC">
        <w:t xml:space="preserve"> </w:t>
      </w:r>
      <w:proofErr w:type="spellStart"/>
      <w:r w:rsidRPr="007863EC">
        <w:t>Puras</w:t>
      </w:r>
      <w:proofErr w:type="spellEnd"/>
      <w:r w:rsidRPr="007863EC">
        <w:t>, a Lithuanian doctor who serves the United Nations under the absurdly long title “Special Rapporteur on the right of everyone to the enjoyment of the highest attainable standard of physical and mental health.”</w:t>
      </w:r>
    </w:p>
    <w:p w:rsidR="004C195D" w:rsidRPr="007863EC" w:rsidRDefault="004C195D" w:rsidP="004C195D">
      <w:r w:rsidRPr="007863EC">
        <w:t xml:space="preserve">The spokesman, </w:t>
      </w:r>
      <w:proofErr w:type="spellStart"/>
      <w:r w:rsidRPr="007863EC">
        <w:t>Xabier</w:t>
      </w:r>
      <w:proofErr w:type="spellEnd"/>
      <w:r w:rsidRPr="007863EC">
        <w:t xml:space="preserve"> Celaya, said </w:t>
      </w:r>
      <w:proofErr w:type="spellStart"/>
      <w:r w:rsidRPr="007863EC">
        <w:t>Puras</w:t>
      </w:r>
      <w:proofErr w:type="spellEnd"/>
      <w:r w:rsidRPr="007863EC">
        <w:t xml:space="preserve"> cannot comment on his Obamacare inquiry until it becomes public at </w:t>
      </w:r>
      <w:hyperlink r:id="rId35" w:tooltip="www.ohchr.org" w:history="1">
        <w:r w:rsidRPr="007863EC">
          <w:rPr>
            <w:rStyle w:val="Hyperlink"/>
          </w:rPr>
          <w:t>the next session</w:t>
        </w:r>
      </w:hyperlink>
      <w:r w:rsidRPr="007863EC">
        <w:t> of the Human Rights Council in June.</w:t>
      </w:r>
    </w:p>
    <w:p w:rsidR="004C195D" w:rsidRPr="007863EC" w:rsidRDefault="004C195D" w:rsidP="004C195D">
      <w:r w:rsidRPr="007863EC">
        <w:rPr>
          <w:b/>
          <w:u w:val="single"/>
        </w:rPr>
        <w:t>None of this</w:t>
      </w:r>
      <w:r w:rsidRPr="007863EC">
        <w:t xml:space="preserve">, of course, </w:t>
      </w:r>
      <w:r w:rsidRPr="007863EC">
        <w:rPr>
          <w:b/>
          <w:u w:val="single"/>
        </w:rPr>
        <w:t>will deter President Trump and congressional Republicans</w:t>
      </w:r>
      <w:r w:rsidRPr="007863EC">
        <w:t xml:space="preserve">, who are again attempting to get a repeal bill through the House. They scoff at lectures from U.N. bureaucrats, particularly on domestic affairs, and the world body has no practical way to impose its will on Congress. There’s also a logical question: </w:t>
      </w:r>
      <w:r w:rsidRPr="007863EC">
        <w:rPr>
          <w:b/>
          <w:u w:val="single"/>
        </w:rPr>
        <w:t xml:space="preserve">If repealing Obamacare violates international law, wasn’t the country in violation before Obamacare? </w:t>
      </w:r>
      <w:proofErr w:type="spellStart"/>
      <w:r w:rsidRPr="007863EC">
        <w:rPr>
          <w:b/>
          <w:u w:val="single"/>
        </w:rPr>
        <w:t>Puras</w:t>
      </w:r>
      <w:proofErr w:type="spellEnd"/>
      <w:r w:rsidRPr="007863EC">
        <w:rPr>
          <w:b/>
          <w:u w:val="single"/>
        </w:rPr>
        <w:t xml:space="preserve"> addresses this by writing that the </w:t>
      </w:r>
      <w:r w:rsidRPr="007863EC">
        <w:rPr>
          <w:b/>
          <w:u w:val="single"/>
        </w:rPr>
        <w:lastRenderedPageBreak/>
        <w:t>U.N. Committee on Economic, Social and Cultural Rights “notes that there is a strong presumption that retrogressive measures taken in relation to the right to health are not permissible</w:t>
      </w:r>
      <w:r w:rsidRPr="007863EC">
        <w:t>.”</w:t>
      </w:r>
    </w:p>
    <w:p w:rsidR="004C195D" w:rsidRPr="007863EC" w:rsidRDefault="004C195D" w:rsidP="004C195D">
      <w:pPr>
        <w:rPr>
          <w:b/>
          <w:u w:val="single"/>
        </w:rPr>
      </w:pPr>
      <w:r w:rsidRPr="007863EC">
        <w:t xml:space="preserve">Though of questionable legal value, </w:t>
      </w:r>
      <w:r w:rsidRPr="007863EC">
        <w:rPr>
          <w:b/>
          <w:u w:val="single"/>
        </w:rPr>
        <w:t>the U.N. letter is at least a bit of moral support for those defending Obamacare. Those attempting to deny health care to tens of millions of Americans would hurt their own constituents in a way that falls short of the standards we hold for ourselves and other countries.</w:t>
      </w:r>
    </w:p>
    <w:p w:rsidR="004C195D" w:rsidRPr="007863EC" w:rsidRDefault="004C195D" w:rsidP="004C195D">
      <w:r w:rsidRPr="007863EC">
        <w:t xml:space="preserve">Specifically, </w:t>
      </w:r>
      <w:proofErr w:type="spellStart"/>
      <w:r w:rsidRPr="007863EC">
        <w:t>Puras</w:t>
      </w:r>
      <w:proofErr w:type="spellEnd"/>
      <w:r w:rsidRPr="007863EC">
        <w:t xml:space="preserve"> writes that </w:t>
      </w:r>
      <w:r w:rsidRPr="007863EC">
        <w:rPr>
          <w:b/>
          <w:u w:val="single"/>
        </w:rPr>
        <w:t>Article 25 of the Universal Declaration of Human Rights “establishes everyone’s right to a standard of living adequate for the health and well-being, including food, medical care and necessary social services.” He notes that Article 5(e) of the International Convention on the Elimination of All Forms of Racial Discrimination, ratified by the United States in 1994, calls on states to “guarantee the right of everyone,” including “the rights to public health, medical care, social security and social services” without regard to race or color</w:t>
      </w:r>
      <w:r w:rsidRPr="007863EC">
        <w:t>.</w:t>
      </w:r>
    </w:p>
    <w:p w:rsidR="004C195D" w:rsidRPr="007863EC" w:rsidRDefault="004C195D" w:rsidP="004C195D">
      <w:r w:rsidRPr="007863EC">
        <w:t xml:space="preserve">The special rapporteur also cites Article 12 of the International Covenant on Economic, Social and Cultural Rights, under which states have “the core obligation to ensure the right of access to health facilities, goods and services on a non-discriminatory basis, especially for vulnerable or marginalized groups.” </w:t>
      </w:r>
      <w:r w:rsidRPr="007863EC">
        <w:rPr>
          <w:b/>
          <w:u w:val="single"/>
        </w:rPr>
        <w:t>The agreement was signed but not ratified by the United States, which is still “obliged to refrain from acts that would defeat the covenant’s object or purpose</w:t>
      </w:r>
      <w:r w:rsidRPr="007863EC">
        <w:t>, in conformity with Article 18 of the Vienna Convention on the Law of Treaties.”</w:t>
      </w:r>
    </w:p>
    <w:p w:rsidR="004C195D" w:rsidRPr="007863EC" w:rsidRDefault="004C195D" w:rsidP="004C195D">
      <w:r w:rsidRPr="007863EC">
        <w:rPr>
          <w:b/>
          <w:u w:val="single"/>
        </w:rPr>
        <w:t>The Trump administration has shown its contempt for such considerations by failing to pass along the U.N. letter to congressional leaders</w:t>
      </w:r>
      <w:r w:rsidRPr="007863EC">
        <w:t>. But you don’t have to care about international law to know that the essence of the OHCHR criticism is true: Taking away health coverage from millions without an adequate replacement is abject cruelty.</w:t>
      </w:r>
    </w:p>
    <w:p w:rsidR="004C195D" w:rsidRDefault="004C195D" w:rsidP="004C195D">
      <w:pPr>
        <w:spacing w:after="0" w:line="240" w:lineRule="auto"/>
        <w:rPr>
          <w:rFonts w:eastAsiaTheme="majorEastAsia" w:cstheme="majorBidi"/>
          <w:b/>
          <w:iCs/>
          <w:sz w:val="26"/>
        </w:rPr>
      </w:pPr>
      <w:r>
        <w:br w:type="page"/>
      </w:r>
    </w:p>
    <w:p w:rsidR="004C195D" w:rsidRDefault="004C195D" w:rsidP="004C195D">
      <w:pPr>
        <w:pStyle w:val="Heading4"/>
      </w:pPr>
      <w:r>
        <w:lastRenderedPageBreak/>
        <w:t xml:space="preserve">Plan restores credibility—it aligns us with international treaty obligations that require us to adopt measures aimed at universal access to health care.  </w:t>
      </w:r>
    </w:p>
    <w:p w:rsidR="004C195D" w:rsidRPr="00335FA7" w:rsidRDefault="004C195D" w:rsidP="004C195D">
      <w:proofErr w:type="spellStart"/>
      <w:r w:rsidRPr="005B0BE7">
        <w:rPr>
          <w:rStyle w:val="Style13ptBold"/>
        </w:rPr>
        <w:t>Yamin</w:t>
      </w:r>
      <w:proofErr w:type="spellEnd"/>
      <w:r w:rsidRPr="005B0BE7">
        <w:rPr>
          <w:rStyle w:val="Style13ptBold"/>
        </w:rPr>
        <w:t>, Georgetown Law Professor, 2005</w:t>
      </w:r>
      <w:r>
        <w:t xml:space="preserve"> </w:t>
      </w:r>
      <w:r w:rsidRPr="00AA1033">
        <w:rPr>
          <w:sz w:val="16"/>
          <w:szCs w:val="16"/>
        </w:rPr>
        <w:t xml:space="preserve">(Alicia Ely, Visiting Professor of Law at Georgetown University Law Center and the Program Director of the Health and Human Rights Initiative, Adjunct lecturer on Law and Global Health at the Harvard TH Chan School of Public Health, Global Fellow at the Center on Law and Social Transformation in Norway, “The Right to Health Under International Law and Its Relevance to the United States”, </w:t>
      </w:r>
      <w:r w:rsidRPr="00AA1033">
        <w:rPr>
          <w:i/>
          <w:sz w:val="16"/>
          <w:szCs w:val="16"/>
        </w:rPr>
        <w:t xml:space="preserve">American Journal of Public Health, </w:t>
      </w:r>
      <w:hyperlink r:id="rId36" w:history="1">
        <w:r w:rsidRPr="00AA1033">
          <w:rPr>
            <w:rStyle w:val="Hyperlink"/>
            <w:sz w:val="16"/>
            <w:szCs w:val="16"/>
          </w:rPr>
          <w:t>Am J Public Health</w:t>
        </w:r>
      </w:hyperlink>
      <w:r w:rsidRPr="00AA1033">
        <w:rPr>
          <w:i/>
          <w:sz w:val="16"/>
          <w:szCs w:val="16"/>
        </w:rPr>
        <w:t xml:space="preserve">. </w:t>
      </w:r>
      <w:r w:rsidRPr="00AA1033">
        <w:rPr>
          <w:sz w:val="16"/>
          <w:szCs w:val="16"/>
        </w:rPr>
        <w:t>2005 July; 95(7): 1156–1161.,</w:t>
      </w:r>
      <w:r w:rsidRPr="00AA1033">
        <w:rPr>
          <w:i/>
          <w:sz w:val="16"/>
          <w:szCs w:val="16"/>
        </w:rPr>
        <w:t xml:space="preserve"> </w:t>
      </w:r>
      <w:hyperlink r:id="rId37" w:history="1">
        <w:r w:rsidRPr="00AA1033">
          <w:rPr>
            <w:rStyle w:val="Hyperlink"/>
            <w:sz w:val="16"/>
            <w:szCs w:val="16"/>
          </w:rPr>
          <w:t>https://www.ncbi.nlm.nih.gov/pmc/articles/PMC1449334/</w:t>
        </w:r>
      </w:hyperlink>
      <w:r w:rsidRPr="00AA1033">
        <w:rPr>
          <w:i/>
          <w:sz w:val="16"/>
          <w:szCs w:val="16"/>
        </w:rPr>
        <w:t xml:space="preserve">, </w:t>
      </w:r>
      <w:r w:rsidRPr="00AA1033">
        <w:rPr>
          <w:sz w:val="16"/>
          <w:szCs w:val="16"/>
        </w:rPr>
        <w:t>DOA 7/29/2017, DVOG, *NDCC WAVE 1*)</w:t>
      </w:r>
    </w:p>
    <w:p w:rsidR="004C195D" w:rsidRPr="007863EC" w:rsidRDefault="004C195D" w:rsidP="004C195D">
      <w:r w:rsidRPr="007863EC">
        <w:t>Since the end of the Cold War, the interdependence and indivisibility of economic, social, and cultural rights and civil and political rights has been broadly accepted.</w:t>
      </w:r>
      <w:hyperlink r:id="rId38" w:anchor="r20" w:history="1">
        <w:r w:rsidRPr="007863EC">
          <w:rPr>
            <w:rStyle w:val="Hyperlink"/>
          </w:rPr>
          <w:t>20</w:t>
        </w:r>
      </w:hyperlink>
      <w:r w:rsidRPr="007863EC">
        <w:t xml:space="preserve"> Further, </w:t>
      </w:r>
      <w:r w:rsidRPr="007863EC">
        <w:rPr>
          <w:b/>
          <w:u w:val="single"/>
        </w:rPr>
        <w:t>there is now widespread agreement that the right to health entails both negative freedoms (e.g., from nonconsensual medical treatment and experimentation) and positive freedoms or entitlements (e.g., access to care).</w:t>
      </w:r>
      <w:hyperlink r:id="rId39" w:anchor="r1" w:history="1">
        <w:r w:rsidRPr="007863EC">
          <w:rPr>
            <w:rStyle w:val="Hyperlink"/>
          </w:rPr>
          <w:t>1</w:t>
        </w:r>
      </w:hyperlink>
      <w:r w:rsidRPr="007863EC">
        <w:t> </w:t>
      </w:r>
      <w:r w:rsidRPr="007863EC">
        <w:rPr>
          <w:b/>
          <w:u w:val="single"/>
        </w:rPr>
        <w:t>Under international law, states that are party to a variety of different treaties assume tripartite obligations: (1) to </w:t>
      </w:r>
      <w:r w:rsidRPr="007863EC">
        <w:rPr>
          <w:b/>
          <w:i/>
          <w:iCs/>
          <w:u w:val="single"/>
        </w:rPr>
        <w:t>respect</w:t>
      </w:r>
      <w:r w:rsidRPr="007863EC">
        <w:rPr>
          <w:b/>
          <w:u w:val="single"/>
        </w:rPr>
        <w:t> the right to health by refraining from direct violations, such as systemic discrimination within the health system; (2) to </w:t>
      </w:r>
      <w:r w:rsidRPr="007863EC">
        <w:rPr>
          <w:b/>
          <w:i/>
          <w:iCs/>
          <w:u w:val="single"/>
        </w:rPr>
        <w:t>protect</w:t>
      </w:r>
      <w:r w:rsidRPr="007863EC">
        <w:rPr>
          <w:b/>
          <w:u w:val="single"/>
        </w:rPr>
        <w:t> the right from interference by third parties, through such measures as environmental regulation of third parties; and (3) to </w:t>
      </w:r>
      <w:r w:rsidRPr="007863EC">
        <w:rPr>
          <w:b/>
          <w:i/>
          <w:iCs/>
          <w:u w:val="single"/>
        </w:rPr>
        <w:t>fulfill</w:t>
      </w:r>
      <w:r w:rsidRPr="007863EC">
        <w:rPr>
          <w:b/>
          <w:u w:val="single"/>
        </w:rPr>
        <w:t> the right by adopting deliberate measures aimed at achieving universal access to care, as well as to preconditions for health</w:t>
      </w:r>
      <w:r w:rsidRPr="007863EC">
        <w:t>.</w:t>
      </w:r>
      <w:hyperlink r:id="rId40" w:anchor="r1" w:history="1">
        <w:r w:rsidRPr="007863EC">
          <w:rPr>
            <w:rStyle w:val="Hyperlink"/>
          </w:rPr>
          <w:t>1</w:t>
        </w:r>
      </w:hyperlink>
      <w:r w:rsidRPr="007863EC">
        <w:rPr>
          <w:vertAlign w:val="superscript"/>
        </w:rPr>
        <w:t>,</w:t>
      </w:r>
      <w:hyperlink r:id="rId41" w:anchor="r10" w:history="1">
        <w:r w:rsidRPr="007863EC">
          <w:rPr>
            <w:rStyle w:val="Hyperlink"/>
          </w:rPr>
          <w:t>10</w:t>
        </w:r>
      </w:hyperlink>
      <w:r w:rsidRPr="007863EC">
        <w:t> Thus, it is wrong to think of the right to health in terms of a package of services, even a package extending beyond medical care.</w:t>
      </w:r>
    </w:p>
    <w:p w:rsidR="004C195D" w:rsidRPr="007863EC" w:rsidRDefault="004C195D" w:rsidP="004C195D">
      <w:r w:rsidRPr="007863EC">
        <w:t>Realization of the right to health further implies providing individuals and communities with an authentic voice in decisions defining, determining, and affecting their well-being.</w:t>
      </w:r>
      <w:hyperlink r:id="rId42" w:anchor="r1" w:history="1">
        <w:r w:rsidRPr="007863EC">
          <w:rPr>
            <w:rStyle w:val="Hyperlink"/>
          </w:rPr>
          <w:t>1</w:t>
        </w:r>
      </w:hyperlink>
      <w:r w:rsidRPr="007863EC">
        <w:rPr>
          <w:vertAlign w:val="superscript"/>
        </w:rPr>
        <w:t>,</w:t>
      </w:r>
      <w:hyperlink r:id="rId43" w:anchor="r19" w:history="1">
        <w:r w:rsidRPr="007863EC">
          <w:rPr>
            <w:rStyle w:val="Hyperlink"/>
          </w:rPr>
          <w:t>19</w:t>
        </w:r>
      </w:hyperlink>
      <w:r w:rsidRPr="007863EC">
        <w:t> Public health has a long tradition of recognizing that participation is integral to health promotion.</w:t>
      </w:r>
      <w:hyperlink r:id="rId44" w:anchor="r21" w:history="1">
        <w:r w:rsidRPr="007863EC">
          <w:rPr>
            <w:rStyle w:val="Hyperlink"/>
          </w:rPr>
          <w:t>21</w:t>
        </w:r>
      </w:hyperlink>
      <w:r w:rsidRPr="007863EC">
        <w:t> Further, analyses of the importance of structural determinants of health and political economic context are increasingly common.</w:t>
      </w:r>
      <w:hyperlink r:id="rId45" w:anchor="r3" w:history="1">
        <w:r w:rsidRPr="007863EC">
          <w:rPr>
            <w:rStyle w:val="Hyperlink"/>
          </w:rPr>
          <w:t>3</w:t>
        </w:r>
      </w:hyperlink>
      <w:r w:rsidRPr="007863EC">
        <w:rPr>
          <w:vertAlign w:val="superscript"/>
        </w:rPr>
        <w:t>–</w:t>
      </w:r>
      <w:hyperlink r:id="rId46" w:anchor="r6" w:history="1">
        <w:r w:rsidRPr="007863EC">
          <w:rPr>
            <w:rStyle w:val="Hyperlink"/>
          </w:rPr>
          <w:t>6</w:t>
        </w:r>
      </w:hyperlink>
      <w:r w:rsidRPr="007863EC">
        <w:rPr>
          <w:vertAlign w:val="superscript"/>
        </w:rPr>
        <w:t>,</w:t>
      </w:r>
      <w:hyperlink r:id="rId47" w:anchor="r22" w:history="1">
        <w:r w:rsidRPr="007863EC">
          <w:rPr>
            <w:rStyle w:val="Hyperlink"/>
          </w:rPr>
          <w:t>22</w:t>
        </w:r>
      </w:hyperlink>
      <w:r w:rsidRPr="007863EC">
        <w:rPr>
          <w:vertAlign w:val="superscript"/>
        </w:rPr>
        <w:t>–</w:t>
      </w:r>
      <w:hyperlink r:id="rId48" w:anchor="r25" w:history="1">
        <w:r w:rsidRPr="007863EC">
          <w:rPr>
            <w:rStyle w:val="Hyperlink"/>
          </w:rPr>
          <w:t>25</w:t>
        </w:r>
      </w:hyperlink>
      <w:r w:rsidRPr="007863EC">
        <w:t> </w:t>
      </w:r>
      <w:r w:rsidRPr="007863EC">
        <w:rPr>
          <w:b/>
          <w:u w:val="single"/>
        </w:rPr>
        <w:t xml:space="preserve">Framing health as a right adds to the growing literature in social epidemiology that links health with social justice; it does this by first making explicit the link between health and the construction of a functional democracy. That is, health-related resource distribution, evidence of discrimination and disparities, and the like are analyzed not just in terms of their impact on health status but also their relation to laws, policies, and practices that limit popular participation in </w:t>
      </w:r>
      <w:proofErr w:type="spellStart"/>
      <w:r w:rsidRPr="007863EC">
        <w:rPr>
          <w:b/>
          <w:u w:val="single"/>
        </w:rPr>
        <w:t>decisionmaking</w:t>
      </w:r>
      <w:proofErr w:type="spellEnd"/>
      <w:r w:rsidRPr="007863EC">
        <w:rPr>
          <w:b/>
          <w:u w:val="single"/>
        </w:rPr>
        <w:t xml:space="preserve"> and, in turn, the establishment of a genuinely democratic society</w:t>
      </w:r>
      <w:r w:rsidRPr="007863EC">
        <w:t>.</w:t>
      </w:r>
      <w:hyperlink r:id="rId49" w:anchor="r2" w:history="1">
        <w:r w:rsidRPr="007863EC">
          <w:rPr>
            <w:rStyle w:val="Hyperlink"/>
          </w:rPr>
          <w:t>2</w:t>
        </w:r>
      </w:hyperlink>
      <w:r w:rsidRPr="007863EC">
        <w:rPr>
          <w:vertAlign w:val="superscript"/>
        </w:rPr>
        <w:t>,</w:t>
      </w:r>
      <w:hyperlink r:id="rId50" w:anchor="r6" w:history="1">
        <w:r w:rsidRPr="007863EC">
          <w:rPr>
            <w:rStyle w:val="Hyperlink"/>
          </w:rPr>
          <w:t>6</w:t>
        </w:r>
      </w:hyperlink>
      <w:r w:rsidRPr="007863EC">
        <w:rPr>
          <w:vertAlign w:val="superscript"/>
        </w:rPr>
        <w:t>,</w:t>
      </w:r>
      <w:hyperlink r:id="rId51" w:anchor="r26" w:history="1">
        <w:r w:rsidRPr="007863EC">
          <w:rPr>
            <w:rStyle w:val="Hyperlink"/>
          </w:rPr>
          <w:t>26</w:t>
        </w:r>
      </w:hyperlink>
    </w:p>
    <w:p w:rsidR="004C195D" w:rsidRPr="007863EC" w:rsidRDefault="004C195D" w:rsidP="004C195D">
      <w:pPr>
        <w:rPr>
          <w:b/>
          <w:u w:val="single"/>
        </w:rPr>
      </w:pPr>
      <w:r w:rsidRPr="007863EC">
        <w:t xml:space="preserve">Second, </w:t>
      </w:r>
      <w:r w:rsidRPr="007863EC">
        <w:rPr>
          <w:b/>
          <w:u w:val="single"/>
        </w:rPr>
        <w:t>failure to respect, protect, or fulfill responsibilities relating to health are construed not only in terms of ensuing social or economic problems, but also explicitly in terms of the accountability of the state and, to a certain extent, other actors, under national and international law</w:t>
      </w:r>
      <w:r w:rsidRPr="007863EC">
        <w:t>.</w:t>
      </w:r>
      <w:hyperlink r:id="rId52" w:anchor="r1" w:history="1">
        <w:r w:rsidRPr="007863EC">
          <w:rPr>
            <w:rStyle w:val="Hyperlink"/>
          </w:rPr>
          <w:t>1</w:t>
        </w:r>
      </w:hyperlink>
      <w:r w:rsidRPr="007863EC">
        <w:rPr>
          <w:vertAlign w:val="superscript"/>
        </w:rPr>
        <w:t>,</w:t>
      </w:r>
      <w:hyperlink r:id="rId53" w:anchor="r6" w:history="1">
        <w:r w:rsidRPr="007863EC">
          <w:rPr>
            <w:rStyle w:val="Hyperlink"/>
          </w:rPr>
          <w:t>6</w:t>
        </w:r>
      </w:hyperlink>
      <w:r w:rsidRPr="007863EC">
        <w:rPr>
          <w:vertAlign w:val="superscript"/>
        </w:rPr>
        <w:t>,</w:t>
      </w:r>
      <w:hyperlink r:id="rId54" w:anchor="r10" w:history="1">
        <w:r w:rsidRPr="007863EC">
          <w:rPr>
            <w:rStyle w:val="Hyperlink"/>
          </w:rPr>
          <w:t>10</w:t>
        </w:r>
      </w:hyperlink>
      <w:r w:rsidRPr="007863EC">
        <w:rPr>
          <w:vertAlign w:val="superscript"/>
        </w:rPr>
        <w:t>–</w:t>
      </w:r>
      <w:hyperlink r:id="rId55" w:anchor="r12" w:history="1">
        <w:r w:rsidRPr="007863EC">
          <w:rPr>
            <w:rStyle w:val="Hyperlink"/>
          </w:rPr>
          <w:t>12</w:t>
        </w:r>
      </w:hyperlink>
      <w:r w:rsidRPr="007863EC">
        <w:rPr>
          <w:vertAlign w:val="superscript"/>
        </w:rPr>
        <w:t>,</w:t>
      </w:r>
      <w:hyperlink r:id="rId56" w:anchor="r26" w:history="1">
        <w:r w:rsidRPr="007863EC">
          <w:rPr>
            <w:rStyle w:val="Hyperlink"/>
          </w:rPr>
          <w:t>26</w:t>
        </w:r>
      </w:hyperlink>
      <w:r w:rsidRPr="007863EC">
        <w:t xml:space="preserve"> Thus, </w:t>
      </w:r>
      <w:r w:rsidRPr="007863EC">
        <w:rPr>
          <w:b/>
          <w:u w:val="single"/>
        </w:rPr>
        <w:t>a human rights framework simultaneously acknowledges health as inherently political—intimately bound up with social context, ideologies, and power structures—and removes health policy decisions from being matters of pure political discretion by placing them squarely into the domain of law.</w:t>
      </w:r>
    </w:p>
    <w:p w:rsidR="004C195D" w:rsidRPr="007863EC" w:rsidRDefault="004C195D" w:rsidP="004C195D">
      <w:r w:rsidRPr="007863EC">
        <w:rPr>
          <w:b/>
          <w:u w:val="single"/>
        </w:rPr>
        <w:t>As with all international human rights, implementation and enforcement of the right to health critically depend on legislative and judicial action at the national level</w:t>
      </w:r>
      <w:r w:rsidRPr="007863EC">
        <w:t>. More than 70 national constitutions recognize the right to health, and far more countries legislate various aspects of the right to health.</w:t>
      </w:r>
      <w:hyperlink r:id="rId57" w:anchor="r11" w:history="1">
        <w:r w:rsidRPr="007863EC">
          <w:rPr>
            <w:rStyle w:val="Hyperlink"/>
          </w:rPr>
          <w:t>11</w:t>
        </w:r>
      </w:hyperlink>
      <w:r w:rsidRPr="007863EC">
        <w:t xml:space="preserve">Further, </w:t>
      </w:r>
      <w:r w:rsidRPr="007863EC">
        <w:rPr>
          <w:b/>
          <w:u w:val="single"/>
        </w:rPr>
        <w:t>recent clarification of normative obligations has permitted greater attention to be devoted to potential violations of the right to health by treaty-monitoring committees in their “concluding observations”—or judgments on states’ compliance—as well as enforcement by quasi-judicial international institutions and national courts</w:t>
      </w:r>
      <w:r w:rsidRPr="007863EC">
        <w:t xml:space="preserve"> in specific cases.</w:t>
      </w:r>
      <w:hyperlink r:id="rId58" w:anchor="r27" w:history="1">
        <w:r w:rsidRPr="007863EC">
          <w:rPr>
            <w:rStyle w:val="Hyperlink"/>
          </w:rPr>
          <w:t>27</w:t>
        </w:r>
      </w:hyperlink>
      <w:r w:rsidRPr="007863EC">
        <w:rPr>
          <w:vertAlign w:val="superscript"/>
        </w:rPr>
        <w:t>–</w:t>
      </w:r>
      <w:hyperlink r:id="rId59" w:anchor="r32" w:history="1">
        <w:r w:rsidRPr="007863EC">
          <w:rPr>
            <w:rStyle w:val="Hyperlink"/>
          </w:rPr>
          <w:t>32</w:t>
        </w:r>
      </w:hyperlink>
    </w:p>
    <w:p w:rsidR="004C195D" w:rsidRPr="007863EC" w:rsidRDefault="004C195D" w:rsidP="004C195D">
      <w:r w:rsidRPr="007863EC">
        <w:t>Domestic courts and regional bodies that have addressed the question have generally agreed on what minimal standards governments can be required to meet. First</w:t>
      </w:r>
      <w:r w:rsidRPr="007863EC">
        <w:rPr>
          <w:b/>
          <w:u w:val="single"/>
        </w:rPr>
        <w:t>, states have an obligation not to adopt retrogressive measures. For example, if a state administers a program to provide antiretroviral drugs, backsliding because of budgetary difficulties is impermissible</w:t>
      </w:r>
      <w:r w:rsidRPr="007863EC">
        <w:t>.</w:t>
      </w:r>
      <w:hyperlink r:id="rId60" w:anchor="r33" w:history="1">
        <w:r w:rsidRPr="007863EC">
          <w:rPr>
            <w:rStyle w:val="Hyperlink"/>
          </w:rPr>
          <w:t>33</w:t>
        </w:r>
      </w:hyperlink>
      <w:r w:rsidRPr="007863EC">
        <w:rPr>
          <w:vertAlign w:val="superscript"/>
        </w:rPr>
        <w:t>,</w:t>
      </w:r>
      <w:hyperlink r:id="rId61" w:anchor="r34" w:history="1">
        <w:r w:rsidRPr="007863EC">
          <w:rPr>
            <w:rStyle w:val="Hyperlink"/>
          </w:rPr>
          <w:t>34</w:t>
        </w:r>
      </w:hyperlink>
      <w:r w:rsidRPr="007863EC">
        <w:t> Second, health policies and programs must not be discriminatory.</w:t>
      </w:r>
      <w:hyperlink r:id="rId62" w:anchor="r33" w:history="1">
        <w:r w:rsidRPr="007863EC">
          <w:rPr>
            <w:rStyle w:val="Hyperlink"/>
          </w:rPr>
          <w:t>33</w:t>
        </w:r>
      </w:hyperlink>
      <w:r w:rsidRPr="007863EC">
        <w:rPr>
          <w:vertAlign w:val="superscript"/>
        </w:rPr>
        <w:t>–</w:t>
      </w:r>
      <w:hyperlink r:id="rId63" w:anchor="r35" w:history="1">
        <w:r w:rsidRPr="007863EC">
          <w:rPr>
            <w:rStyle w:val="Hyperlink"/>
          </w:rPr>
          <w:t>35</w:t>
        </w:r>
      </w:hyperlink>
      <w:r w:rsidRPr="007863EC">
        <w:t> Third, states must undertake efforts to regulate the conduct of third parties that are interfering with the right to health, such as environmental polluters.</w:t>
      </w:r>
      <w:hyperlink r:id="rId64" w:anchor="r36" w:history="1">
        <w:r w:rsidRPr="007863EC">
          <w:rPr>
            <w:rStyle w:val="Hyperlink"/>
          </w:rPr>
          <w:t>36</w:t>
        </w:r>
      </w:hyperlink>
      <w:r w:rsidRPr="007863EC">
        <w:t> Fourth, governments can be required to develop national policies and plans of action to respond to health concerns.</w:t>
      </w:r>
      <w:hyperlink r:id="rId65" w:anchor="r37" w:history="1">
        <w:r w:rsidRPr="007863EC">
          <w:rPr>
            <w:rStyle w:val="Hyperlink"/>
          </w:rPr>
          <w:t>37</w:t>
        </w:r>
      </w:hyperlink>
    </w:p>
    <w:p w:rsidR="004C195D" w:rsidRDefault="004C195D" w:rsidP="004C195D">
      <w:pPr>
        <w:pStyle w:val="Heading4"/>
      </w:pPr>
      <w:r>
        <w:lastRenderedPageBreak/>
        <w:t>US international leadership has stabilized the world and guaranteed freedom and rights to millions worldwide since the end of World War 2—continued leadership is key to global survival.</w:t>
      </w:r>
    </w:p>
    <w:p w:rsidR="004C195D" w:rsidRDefault="004C195D" w:rsidP="004C195D">
      <w:r w:rsidRPr="0099211D">
        <w:rPr>
          <w:rStyle w:val="Style13ptBold"/>
        </w:rPr>
        <w:t>Daalder and Kagan, 2016</w:t>
      </w:r>
      <w:r>
        <w:t xml:space="preserve"> </w:t>
      </w:r>
      <w:r w:rsidRPr="00311986">
        <w:rPr>
          <w:sz w:val="16"/>
          <w:szCs w:val="16"/>
        </w:rPr>
        <w:t>(</w:t>
      </w:r>
      <w:r w:rsidRPr="00311986">
        <w:rPr>
          <w:iCs/>
          <w:sz w:val="16"/>
          <w:szCs w:val="16"/>
        </w:rPr>
        <w:t xml:space="preserve">Ivo Daalder, U.S. ambassador to NATO from 2009 to 2013, is president of the Chicago Council on Global Affairs. Robert Kagan is a senior fellow at the Brookings Institution. April 22, </w:t>
      </w:r>
      <w:hyperlink r:id="rId66" w:history="1">
        <w:r w:rsidRPr="00311986">
          <w:rPr>
            <w:rStyle w:val="Hyperlink"/>
            <w:sz w:val="16"/>
            <w:szCs w:val="16"/>
          </w:rPr>
          <w:t>https://www.washingtonpost.com/opinions/the-us-cant-afford-to-end-its-global-leadership-role/2016/04/22/da297be0-062a-11e6-b283-e79d81c63c1b_story.html?utm_term=.5f4864e124a1</w:t>
        </w:r>
      </w:hyperlink>
      <w:r w:rsidRPr="00311986">
        <w:rPr>
          <w:iCs/>
          <w:sz w:val="16"/>
          <w:szCs w:val="16"/>
        </w:rPr>
        <w:t>, DVOG)</w:t>
      </w:r>
      <w:r>
        <w:rPr>
          <w:iCs/>
        </w:rPr>
        <w:t xml:space="preserve"> </w:t>
      </w:r>
    </w:p>
    <w:p w:rsidR="004C195D" w:rsidRPr="007863EC" w:rsidRDefault="004C195D" w:rsidP="004C195D">
      <w:r w:rsidRPr="007863EC">
        <w:rPr>
          <w:b/>
          <w:u w:val="single"/>
        </w:rPr>
        <w:t>The economic, political and security strategy that the United States has pursued for more than seven decades</w:t>
      </w:r>
      <w:r w:rsidRPr="007863EC">
        <w:t xml:space="preserve">, under Democratic and Republican administrations alike, </w:t>
      </w:r>
      <w:r w:rsidRPr="007863EC">
        <w:rPr>
          <w:b/>
          <w:u w:val="single"/>
        </w:rPr>
        <w:t>is today widely questioned by large segments of the American public and is under attack by leading political candidates</w:t>
      </w:r>
      <w:r w:rsidRPr="007863EC">
        <w:t xml:space="preserve"> in both parties. </w:t>
      </w:r>
      <w:r w:rsidRPr="007863EC">
        <w:rPr>
          <w:b/>
          <w:u w:val="single"/>
        </w:rPr>
        <w:t>Many Americans no longer seem to value the liberal international order that the United States created after World War II and sustained throughout the Cold War and beyond. Or perhaps they take it for granted and have lost sight of the essential role the United States plays in supporting the international environment from which they benefit greatly. The unprecedented prosperity made possible by free and open markets and thriving international trade; the spread of democracy; and the avoidance of major conflict among great powers: All these remarkable accomplishments have depended on sustained U.S. engagement around the world.</w:t>
      </w:r>
      <w:r w:rsidRPr="007863EC">
        <w:t xml:space="preserve"> Yet politicians in both </w:t>
      </w:r>
      <w:proofErr w:type="gramStart"/>
      <w:r w:rsidRPr="007863EC">
        <w:t>parties</w:t>
      </w:r>
      <w:proofErr w:type="gramEnd"/>
      <w:r w:rsidRPr="007863EC">
        <w:t xml:space="preserve"> dangle before the public the vision of an America freed from the burdens of leadership.</w:t>
      </w:r>
    </w:p>
    <w:p w:rsidR="004C195D" w:rsidRPr="007863EC" w:rsidRDefault="004C195D" w:rsidP="004C195D">
      <w:r w:rsidRPr="007863EC">
        <w:t xml:space="preserve">What these politicians don’t say, perhaps because they don’t understand it themselves, is that </w:t>
      </w:r>
      <w:r w:rsidRPr="007863EC">
        <w:rPr>
          <w:b/>
          <w:u w:val="single"/>
        </w:rPr>
        <w:t>the price of ending our engagement would far outweigh its costs. The international order created by the United States today faces challenges greater than at any time since the height of the Cold War. Rising authoritarian powers in Asia and Europe threaten to undermine the security structures that have kept the peace since World War II.</w:t>
      </w:r>
      <w:r w:rsidRPr="007863EC">
        <w:t xml:space="preserve"> Russia invaded Ukraine and has seized some of its territory. In East Asia, an increasingly aggressive China seeks to control the sea lanes through which a large share of global commerce flows. In the Middle East, Iran pursues hegemony by supporting Hezbollah and Hamas and the bloody tyranny in Syria. The Islamic State controls </w:t>
      </w:r>
      <w:hyperlink r:id="rId67" w:tooltip="www.washingtonpost.com" w:history="1">
        <w:r w:rsidRPr="007863EC">
          <w:rPr>
            <w:rStyle w:val="Hyperlink"/>
          </w:rPr>
          <w:t>more territory</w:t>
        </w:r>
      </w:hyperlink>
      <w:r w:rsidRPr="007863EC">
        <w:t> than any terrorist group in history, brutally imposing its extreme vision of Islam and striking at targets throughout the Middle East, North Africa and Europe.</w:t>
      </w:r>
    </w:p>
    <w:p w:rsidR="004C195D" w:rsidRPr="007863EC" w:rsidRDefault="004C195D" w:rsidP="004C195D">
      <w:pPr>
        <w:rPr>
          <w:b/>
          <w:u w:val="single"/>
        </w:rPr>
      </w:pPr>
      <w:r w:rsidRPr="007863EC">
        <w:rPr>
          <w:b/>
          <w:u w:val="single"/>
        </w:rPr>
        <w:t>None of these threats will simply go away. Nor will the United States be spared if the international order collapses, as it did twice in the 20th century. In the 21st century, oceans provide no security. Nor do walls along borders. Nor would cutting off the United States from the international economy by trashing trade agreements and erecting barriers to commerce.</w:t>
      </w:r>
    </w:p>
    <w:p w:rsidR="004C195D" w:rsidRPr="007863EC" w:rsidRDefault="004C195D" w:rsidP="004C195D">
      <w:r w:rsidRPr="007863EC">
        <w:rPr>
          <w:b/>
          <w:u w:val="single"/>
        </w:rPr>
        <w:t xml:space="preserve">Instead of following the irresponsible counsel of demagogues, we need to restore a bipartisan foreign policy consensus around renewing U.S. global leadership. Despite predictions of a “post-American world,” U.S. capacities remain considerable. </w:t>
      </w:r>
      <w:r w:rsidRPr="007863EC">
        <w:t xml:space="preserve">The U.S. economy remains the most dynamic in the world. The widely touted “rise of the rest” — the idea that the United States was being overtaken by the economies of Brazil, Russia, India and China — has proved to be a myth. </w:t>
      </w:r>
      <w:r w:rsidRPr="007863EC">
        <w:rPr>
          <w:b/>
          <w:u w:val="single"/>
        </w:rPr>
        <w:t>The dollar remains the world’s reserve currency, and people across the globe seek U.S. investment and entrepreneurial skills to help their flagging economies. U.S. institutions of higher learning remain the world’s best and attract students from every corner of the globe. The political values that the United States stands for remain potent forces for change. Even at a time of resurgent autocracy, popular demands for greater freedom can be heard in Russia, China, Iran and elsewhere, and those peoples look to the United States for support, both moral and material.</w:t>
      </w:r>
      <w:r w:rsidRPr="007863EC">
        <w:t xml:space="preserve"> And our strategic position remains strong. The United States has more than 50 allies and partners around the world. Russia and China between them have no more than a handful.</w:t>
      </w:r>
    </w:p>
    <w:p w:rsidR="004C195D" w:rsidRPr="007863EC" w:rsidRDefault="004C195D" w:rsidP="004C195D">
      <w:r w:rsidRPr="007863EC">
        <w:t xml:space="preserve">For instance, one prime task today is to strengthen the international economy, from which the American people derive so many benefits. This means passing trade agreements that strengthen ties between the United States and the vast economies of East Asia and Europe. Contrary to what demagogues in both </w:t>
      </w:r>
      <w:proofErr w:type="gramStart"/>
      <w:r w:rsidRPr="007863EC">
        <w:t>parties</w:t>
      </w:r>
      <w:proofErr w:type="gramEnd"/>
      <w:r w:rsidRPr="007863EC">
        <w:t xml:space="preserve"> claim, ordinary Americans stand to gain significantly from the recently negotiated Trans-Pacific Partnership. According to the Peterson Institute for International Economics, the agreement will increase annual real incomes in the United States by </w:t>
      </w:r>
      <w:hyperlink r:id="rId68" w:tooltip="www.iie.com" w:history="1">
        <w:r w:rsidRPr="007863EC">
          <w:rPr>
            <w:rStyle w:val="Hyperlink"/>
          </w:rPr>
          <w:t>$131 billion</w:t>
        </w:r>
      </w:hyperlink>
      <w:r w:rsidRPr="007863EC">
        <w:t xml:space="preserve">. The United States also needs to work to reform existing international institutions, such as the International Monetary Fund, so that rising economic powers such as China feel a greater stake in them, while also working with new institutions such </w:t>
      </w:r>
      <w:r w:rsidRPr="007863EC">
        <w:lastRenderedPageBreak/>
        <w:t>as the Asian Infrastructure Investment Bank to ensure that they reinforce rather than undermine liberal economic norms.</w:t>
      </w:r>
    </w:p>
    <w:p w:rsidR="004C195D" w:rsidRPr="007863EC" w:rsidRDefault="004C195D" w:rsidP="004C195D">
      <w:pPr>
        <w:rPr>
          <w:b/>
          <w:u w:val="single"/>
        </w:rPr>
      </w:pPr>
      <w:r w:rsidRPr="007863EC">
        <w:rPr>
          <w:b/>
          <w:u w:val="single"/>
        </w:rPr>
        <w:t>The revolution in energy, which has made the United States one of the world’s leading suppliers, offers another powerful advantage. With the right mix of policies, the United States could help allies in Europe and Asia diversify their sources of supply and thus reduce their vulnerability to Russian manipulation. Nations such as Russia and Iran that rely heavily on hydrocarbon exports would be weakened, as would the OPEC oil cartel. The overall result would be a relative increase in our power and ability to sustain the order.</w:t>
      </w:r>
    </w:p>
    <w:p w:rsidR="004C195D" w:rsidRPr="007863EC" w:rsidRDefault="004C195D" w:rsidP="004C195D">
      <w:r w:rsidRPr="007863EC">
        <w:rPr>
          <w:b/>
          <w:u w:val="single"/>
        </w:rPr>
        <w:t>The world has come to recognize that education, creativity and innovation are key to prosperity, and most see the United States as a leader in these areas. Other nations want access to the American market, American finance and American innovation. Businesspeople around the world seek to build up their own Silicon Valleys and other U.S.-style centers of entrepreneurship. The U.S. government can do a better job of working with the private sector in collaborating with developing countries</w:t>
      </w:r>
      <w:r w:rsidRPr="007863EC">
        <w:t>. And Americans need to be more, not less, welcoming to immigrants. Students studying at our world-class universities, entrepreneurs innovating in our high-tech incubators and immigrants searching for new opportunities for their families strengthen the United States and show the world the opportunities offered by democracy.</w:t>
      </w:r>
    </w:p>
    <w:p w:rsidR="004C195D" w:rsidRPr="007863EC" w:rsidRDefault="004C195D" w:rsidP="004C195D">
      <w:r w:rsidRPr="007863EC">
        <w:t xml:space="preserve">Finally, </w:t>
      </w:r>
      <w:r w:rsidRPr="007863EC">
        <w:rPr>
          <w:b/>
          <w:u w:val="single"/>
        </w:rPr>
        <w:t>the United States needs to do more to reassure allies that it will be there to back them up if they face aggression. Would-be adversaries need to know that they would do better by integrating themselves into the present international order than by trying to undermine it.</w:t>
      </w:r>
      <w:r w:rsidRPr="007863EC">
        <w:t xml:space="preserve"> Accomplishing this, however, requires ending budget sequestration and increasing spending on defense and on all the other tools of international affairs. This investment would be more than paid for by the global security it would provide.</w:t>
      </w:r>
    </w:p>
    <w:p w:rsidR="004C195D" w:rsidRPr="007863EC" w:rsidRDefault="004C195D" w:rsidP="004C195D">
      <w:r w:rsidRPr="007863EC">
        <w:t>All these efforts are interrelated, and, indeed, a key task for responsible political leaders will be to show how the pieces fit together: how trade enhances security, how military power undergirds prosperity and how providing access to American education strengthens the forces dedicated to a more open and freer world.</w:t>
      </w:r>
    </w:p>
    <w:p w:rsidR="004C195D" w:rsidRPr="007863EC" w:rsidRDefault="004C195D" w:rsidP="004C195D">
      <w:r w:rsidRPr="007863EC">
        <w:t xml:space="preserve">Above all, </w:t>
      </w:r>
      <w:r w:rsidRPr="007863EC">
        <w:rPr>
          <w:b/>
          <w:u w:val="single"/>
        </w:rPr>
        <w:t>Americans need to be reminded what is at stake. Many millions around the world have benefited from an international order that has raised standards of living, opened political systems and preserved the general peace. But no nation and no people have benefited more than Americans. And no nation has a greater role to play in preserving this system for future generations</w:t>
      </w:r>
      <w:r w:rsidRPr="007863EC">
        <w:t>.</w:t>
      </w:r>
    </w:p>
    <w:p w:rsidR="004C195D" w:rsidRDefault="004C195D" w:rsidP="004C195D">
      <w:pPr>
        <w:spacing w:after="0" w:line="240" w:lineRule="auto"/>
      </w:pPr>
    </w:p>
    <w:p w:rsidR="004C195D" w:rsidRDefault="004C195D" w:rsidP="004C195D">
      <w:pPr>
        <w:pStyle w:val="Heading3"/>
      </w:pPr>
      <w:r>
        <w:lastRenderedPageBreak/>
        <w:t xml:space="preserve">Answer To: Pharmaceutical Innovation Disadvantage </w:t>
      </w:r>
    </w:p>
    <w:p w:rsidR="004C195D" w:rsidRDefault="004C195D" w:rsidP="004C195D">
      <w:pPr>
        <w:pStyle w:val="Heading4"/>
      </w:pPr>
      <w:r>
        <w:t>Industry consolidation is crushing innovation right now!</w:t>
      </w:r>
    </w:p>
    <w:p w:rsidR="004C195D" w:rsidRDefault="004C195D" w:rsidP="004C195D">
      <w:r w:rsidRPr="002D6B1A">
        <w:rPr>
          <w:rStyle w:val="Style13ptBold"/>
        </w:rPr>
        <w:t>Fassbender, 16</w:t>
      </w:r>
      <w:r>
        <w:t xml:space="preserve">-- Melissa Fassbender, writer, Outsourcing-Pharma, October 2016, "Is industry consolidation stifling pharma </w:t>
      </w:r>
      <w:proofErr w:type="gramStart"/>
      <w:r>
        <w:t>innovation?,</w:t>
      </w:r>
      <w:proofErr w:type="gramEnd"/>
      <w:r>
        <w:t>" http://www.outsourcing-pharma.com/Preclinical-Research/Is-industry-consolidation-stifling-pharma-innovation, NCC Packet Draft</w:t>
      </w:r>
    </w:p>
    <w:p w:rsidR="004C195D" w:rsidRPr="002D6B1A" w:rsidRDefault="004C195D" w:rsidP="004C195D">
      <w:r w:rsidRPr="002D6B1A">
        <w:t>In a year of “</w:t>
      </w:r>
      <w:r w:rsidRPr="002D6B1A">
        <w:rPr>
          <w:rStyle w:val="StyleUnderline"/>
        </w:rPr>
        <w:t>merger mania</w:t>
      </w:r>
      <w:r w:rsidRPr="002D6B1A">
        <w:t xml:space="preserve">,” </w:t>
      </w:r>
      <w:r w:rsidRPr="002D6B1A">
        <w:rPr>
          <w:rStyle w:val="StyleUnderline"/>
        </w:rPr>
        <w:t>researchers suggest the elimination of competition is reducing innovation in the pharmaceutical industry</w:t>
      </w:r>
      <w:r w:rsidRPr="002D6B1A">
        <w:t>.</w:t>
      </w:r>
    </w:p>
    <w:p w:rsidR="004C195D" w:rsidRPr="002D6B1A" w:rsidRDefault="004C195D" w:rsidP="004C195D">
      <w:r w:rsidRPr="002D6B1A">
        <w:t>Earlier this year, PwC told us that this so-called “merger mania” could leave strategic contract research organizations (CROs) vulnerable in 2016. In fact, mergers topped the research institute’s annual list of top health industry issues.</w:t>
      </w:r>
    </w:p>
    <w:p w:rsidR="004C195D" w:rsidRPr="002D6B1A" w:rsidRDefault="004C195D" w:rsidP="004C195D">
      <w:r w:rsidRPr="002D6B1A">
        <w:t>“</w:t>
      </w:r>
      <w:r w:rsidRPr="002D6B1A">
        <w:rPr>
          <w:rStyle w:val="StyleUnderline"/>
        </w:rPr>
        <w:t xml:space="preserve">Over the past couple </w:t>
      </w:r>
      <w:proofErr w:type="gramStart"/>
      <w:r w:rsidRPr="002D6B1A">
        <w:rPr>
          <w:rStyle w:val="StyleUnderline"/>
        </w:rPr>
        <w:t>years</w:t>
      </w:r>
      <w:proofErr w:type="gramEnd"/>
      <w:r w:rsidRPr="002D6B1A">
        <w:rPr>
          <w:rStyle w:val="StyleUnderline"/>
        </w:rPr>
        <w:t xml:space="preserve"> we’ve seen a tremendous amount of acquisition</w:t>
      </w:r>
      <w:r w:rsidRPr="002D6B1A">
        <w:t xml:space="preserve">,” said James </w:t>
      </w:r>
      <w:proofErr w:type="spellStart"/>
      <w:r w:rsidRPr="002D6B1A">
        <w:t>Prutow</w:t>
      </w:r>
      <w:proofErr w:type="spellEnd"/>
      <w:r w:rsidRPr="002D6B1A">
        <w:t xml:space="preserve">, advisory partner, </w:t>
      </w:r>
      <w:proofErr w:type="spellStart"/>
      <w:r w:rsidRPr="002D6B1A">
        <w:t>PcW</w:t>
      </w:r>
      <w:proofErr w:type="spellEnd"/>
      <w:r w:rsidRPr="002D6B1A">
        <w:t xml:space="preserve">. And as M&amp;A increases, researchers at the Düsseldorf Institute for Competition Economics (DICE), Germany, Joel </w:t>
      </w:r>
      <w:proofErr w:type="spellStart"/>
      <w:r w:rsidRPr="002D6B1A">
        <w:t>Stiebale</w:t>
      </w:r>
      <w:proofErr w:type="spellEnd"/>
      <w:r w:rsidRPr="002D6B1A">
        <w:t xml:space="preserve"> and Justus </w:t>
      </w:r>
      <w:proofErr w:type="spellStart"/>
      <w:r w:rsidRPr="002D6B1A">
        <w:t>Haucap</w:t>
      </w:r>
      <w:proofErr w:type="spellEnd"/>
      <w:r w:rsidRPr="002D6B1A">
        <w:t>, suggest innovation does the opposite.</w:t>
      </w:r>
    </w:p>
    <w:p w:rsidR="004C195D" w:rsidRPr="002D6B1A" w:rsidRDefault="004C195D" w:rsidP="004C195D">
      <w:r w:rsidRPr="002D6B1A">
        <w:t xml:space="preserve">According to the researchers, within the sample of pharmaceutical companies, </w:t>
      </w:r>
      <w:r w:rsidRPr="008E5801">
        <w:rPr>
          <w:rStyle w:val="StyleUnderline"/>
        </w:rPr>
        <w:t>innovation activities</w:t>
      </w:r>
      <w:r w:rsidRPr="002D6B1A">
        <w:t xml:space="preserve"> – which were measured by patents and R&amp;D expenditures – </w:t>
      </w:r>
      <w:r w:rsidRPr="008E5801">
        <w:rPr>
          <w:rStyle w:val="StyleUnderline"/>
        </w:rPr>
        <w:t xml:space="preserve">decline substantially, both for the merged entity and among its non-merging competitors </w:t>
      </w:r>
      <w:r w:rsidRPr="002D6B1A">
        <w:t>after M&amp;As.</w:t>
      </w:r>
    </w:p>
    <w:p w:rsidR="004C195D" w:rsidRPr="002D6B1A" w:rsidRDefault="004C195D" w:rsidP="004C195D">
      <w:r w:rsidRPr="002D6B1A">
        <w:t xml:space="preserve">“While a reduction in innovation of merging firms could in principle be due to efficient elimination of duplicated R&amp;D, our results for competitors indicate that </w:t>
      </w:r>
      <w:r w:rsidRPr="008E5801">
        <w:rPr>
          <w:rStyle w:val="StyleUnderline"/>
        </w:rPr>
        <w:t>innovation declines due to a reduction of competition induced by mergers</w:t>
      </w:r>
      <w:r w:rsidRPr="002D6B1A">
        <w:t xml:space="preserve">,” </w:t>
      </w:r>
      <w:proofErr w:type="spellStart"/>
      <w:r w:rsidRPr="002D6B1A">
        <w:t>Stiebale</w:t>
      </w:r>
      <w:proofErr w:type="spellEnd"/>
      <w:r w:rsidRPr="002D6B1A">
        <w:t xml:space="preserve"> told us.</w:t>
      </w:r>
    </w:p>
    <w:p w:rsidR="004C195D" w:rsidRDefault="004C195D" w:rsidP="004C195D">
      <w:pPr>
        <w:rPr>
          <w:b/>
        </w:rPr>
      </w:pPr>
      <w:r w:rsidRPr="002D6B1A">
        <w:t xml:space="preserve">For the researchers, </w:t>
      </w:r>
      <w:r w:rsidRPr="008E5801">
        <w:rPr>
          <w:rStyle w:val="StyleUnderline"/>
        </w:rPr>
        <w:t>these results raise concerns about the negative consequences</w:t>
      </w:r>
      <w:r w:rsidRPr="002D6B1A">
        <w:t xml:space="preserve"> for patients </w:t>
      </w:r>
      <w:r w:rsidRPr="008E5801">
        <w:rPr>
          <w:rStyle w:val="StyleUnderline"/>
        </w:rPr>
        <w:t>in the long run</w:t>
      </w:r>
      <w:r w:rsidRPr="002D6B1A">
        <w:t>, given the rate of M&amp;A in the industry</w:t>
      </w:r>
      <w:r>
        <w:rPr>
          <w:b/>
        </w:rPr>
        <w:t>.</w:t>
      </w:r>
    </w:p>
    <w:p w:rsidR="004C195D" w:rsidRDefault="004C195D" w:rsidP="004C195D">
      <w:pPr>
        <w:pStyle w:val="Heading4"/>
      </w:pPr>
      <w:r>
        <w:t xml:space="preserve">Corporations are a barrier to innovation </w:t>
      </w:r>
    </w:p>
    <w:p w:rsidR="004C195D" w:rsidRPr="00AB25C0" w:rsidRDefault="004C195D" w:rsidP="004C195D">
      <w:r w:rsidRPr="00584E95">
        <w:t xml:space="preserve">Fran </w:t>
      </w:r>
      <w:r w:rsidRPr="00584E95">
        <w:rPr>
          <w:rStyle w:val="Style13ptBold"/>
        </w:rPr>
        <w:t>Quigley,</w:t>
      </w:r>
      <w:r w:rsidRPr="00584E95">
        <w:t xml:space="preserve"> Feb 9, </w:t>
      </w:r>
      <w:r w:rsidRPr="00584E95">
        <w:rPr>
          <w:rStyle w:val="Style13ptBold"/>
        </w:rPr>
        <w:t>2016</w:t>
      </w:r>
      <w:r w:rsidRPr="00584E95">
        <w:t>, Counterpunch, “</w:t>
      </w:r>
      <w:hyperlink r:id="rId69" w:history="1">
        <w:r w:rsidRPr="00584E95">
          <w:rPr>
            <w:rStyle w:val="Hyperlink"/>
          </w:rPr>
          <w:t>How Corporations Killed Medicine</w:t>
        </w:r>
      </w:hyperlink>
      <w:r>
        <w:t xml:space="preserve">”, </w:t>
      </w:r>
      <w:r w:rsidRPr="00584E95">
        <w:t>https://www.counterpunch.org/2016/02/09/how-corporations-killed-medicine/</w:t>
      </w:r>
    </w:p>
    <w:p w:rsidR="004C195D" w:rsidRPr="00176B21" w:rsidRDefault="004C195D" w:rsidP="004C195D">
      <w:r w:rsidRPr="00D26F27">
        <w:t>When corporations do develop a new drug, it more than likely doesn’t provide much value to society. Remarkably, a full 70 percent of the medicine brought to market by the industry in the past 20 years </w:t>
      </w:r>
      <w:hyperlink r:id="rId70" w:tgtFrame="_blank" w:tooltip="provided no therapeutic benefit" w:history="1">
        <w:r w:rsidRPr="00D26F27">
          <w:rPr>
            <w:rStyle w:val="Hyperlink"/>
          </w:rPr>
          <w:t>provided no therapeutic benefit</w:t>
        </w:r>
      </w:hyperlink>
      <w:r w:rsidRPr="00D26F27">
        <w:t xml:space="preserve"> over the products already available. Instead, these “me too” </w:t>
      </w:r>
      <w:r w:rsidRPr="00176B21">
        <w:t xml:space="preserve">drugs were put forward </w:t>
      </w:r>
      <w:proofErr w:type="gramStart"/>
      <w:r w:rsidRPr="00176B21">
        <w:t>in order to</w:t>
      </w:r>
      <w:proofErr w:type="gramEnd"/>
      <w:r w:rsidRPr="00176B21">
        <w:t xml:space="preserve"> grab a share of an existing lucrative market.</w:t>
      </w:r>
    </w:p>
    <w:p w:rsidR="004C195D" w:rsidRDefault="004C195D" w:rsidP="004C195D">
      <w:r w:rsidRPr="00176B21">
        <w:t xml:space="preserve">The inefficiency of the enclosed medicine is paired with the creation of real barriers to medicine innovation across the board. </w:t>
      </w:r>
      <w:proofErr w:type="gramStart"/>
      <w:r w:rsidRPr="00176B21">
        <w:t>By definition, a</w:t>
      </w:r>
      <w:proofErr w:type="gramEnd"/>
      <w:r w:rsidRPr="00176B21">
        <w:t xml:space="preserve"> reward system based on artificial exclusivity will wall off knowledge from being shared. For-profit pharmaceutical corporations are known for discouraging innovations by creating voluminous “</w:t>
      </w:r>
      <w:hyperlink r:id="rId71" w:tgtFrame="_blank" w:tooltip="packet thickets" w:history="1">
        <w:r w:rsidRPr="00176B21">
          <w:rPr>
            <w:rStyle w:val="Hyperlink"/>
          </w:rPr>
          <w:t>packet thickets</w:t>
        </w:r>
      </w:hyperlink>
      <w:r w:rsidRPr="00176B21">
        <w:t>” and seeking extended protection for their monopolies in a process known as “</w:t>
      </w:r>
      <w:hyperlink r:id="rId72" w:tgtFrame="_blank" w:tooltip="evergreening" w:history="1">
        <w:r w:rsidRPr="00176B21">
          <w:rPr>
            <w:rStyle w:val="Hyperlink"/>
          </w:rPr>
          <w:t>evergreening</w:t>
        </w:r>
      </w:hyperlink>
      <w:r w:rsidRPr="00176B21">
        <w:t>” their patents.</w:t>
      </w:r>
    </w:p>
    <w:p w:rsidR="004C195D" w:rsidRDefault="004C195D" w:rsidP="004C195D">
      <w:pPr>
        <w:spacing w:after="0" w:line="240" w:lineRule="auto"/>
        <w:rPr>
          <w:rFonts w:eastAsiaTheme="majorEastAsia" w:cstheme="majorBidi"/>
          <w:b/>
          <w:iCs/>
          <w:sz w:val="26"/>
        </w:rPr>
      </w:pPr>
      <w:r>
        <w:br w:type="page"/>
      </w:r>
    </w:p>
    <w:p w:rsidR="004C195D" w:rsidRDefault="004C195D" w:rsidP="004C195D">
      <w:pPr>
        <w:pStyle w:val="Heading4"/>
      </w:pPr>
      <w:r>
        <w:lastRenderedPageBreak/>
        <w:t xml:space="preserve">Now is the time to dismantle Big Pharma – it’s try or </w:t>
      </w:r>
      <w:proofErr w:type="gramStart"/>
      <w:r>
        <w:t>die  -</w:t>
      </w:r>
      <w:proofErr w:type="gramEnd"/>
      <w:r>
        <w:t xml:space="preserve"> and we are the ones dying. </w:t>
      </w:r>
    </w:p>
    <w:p w:rsidR="004C195D" w:rsidRPr="00AB25C0" w:rsidRDefault="004C195D" w:rsidP="004C195D">
      <w:r w:rsidRPr="00584E95">
        <w:t xml:space="preserve">Fran </w:t>
      </w:r>
      <w:r w:rsidRPr="00584E95">
        <w:rPr>
          <w:rStyle w:val="Style13ptBold"/>
        </w:rPr>
        <w:t>Quigley,</w:t>
      </w:r>
      <w:r w:rsidRPr="00584E95">
        <w:t xml:space="preserve"> Feb 9, </w:t>
      </w:r>
      <w:r w:rsidRPr="00584E95">
        <w:rPr>
          <w:rStyle w:val="Style13ptBold"/>
        </w:rPr>
        <w:t>2016</w:t>
      </w:r>
      <w:r w:rsidRPr="00584E95">
        <w:t>, Counterpunch, “</w:t>
      </w:r>
      <w:hyperlink r:id="rId73" w:history="1">
        <w:r w:rsidRPr="00584E95">
          <w:rPr>
            <w:rStyle w:val="Hyperlink"/>
          </w:rPr>
          <w:t>How Corporations Killed Medicine</w:t>
        </w:r>
      </w:hyperlink>
      <w:r>
        <w:t xml:space="preserve">”, </w:t>
      </w:r>
      <w:r w:rsidRPr="00584E95">
        <w:t>https://www.counterpunch.org/2016/02/09/how-corporations-killed-medicine/</w:t>
      </w:r>
    </w:p>
    <w:p w:rsidR="004C195D" w:rsidRPr="00365195" w:rsidRDefault="004C195D" w:rsidP="004C195D">
      <w:r w:rsidRPr="00365195">
        <w:t>The good news is that medicine enclosure is ripe for dismantling.</w:t>
      </w:r>
    </w:p>
    <w:p w:rsidR="004C195D" w:rsidRPr="00365195" w:rsidRDefault="004C195D" w:rsidP="004C195D">
      <w:r w:rsidRPr="00365195">
        <w:t>There’s no shortage of popular frustration with the current system, especially now that the dire effects of enclosure have reached beyond low-income countries to cause real harm to the residents and governments of the Global North. An </w:t>
      </w:r>
      <w:hyperlink r:id="rId74" w:tgtFrame="_blank" w:tooltip="August 2015 poll" w:history="1">
        <w:r w:rsidRPr="00365195">
          <w:rPr>
            <w:rStyle w:val="Hyperlink"/>
          </w:rPr>
          <w:t>August 2015 poll</w:t>
        </w:r>
      </w:hyperlink>
      <w:r>
        <w:rPr>
          <w:rStyle w:val="Hyperlink"/>
        </w:rPr>
        <w:t xml:space="preserve"> </w:t>
      </w:r>
      <w:r w:rsidRPr="00365195">
        <w:t>showed that nearly a quarter of U.S. residents struggle to pay for prescriptions, and that strong majorities feel that drug costs are unreasonable and believe drug companies prioritize profits over people.</w:t>
      </w:r>
    </w:p>
    <w:p w:rsidR="004C195D" w:rsidRPr="00365195" w:rsidRDefault="004C195D" w:rsidP="004C195D">
      <w:r w:rsidRPr="00365195">
        <w:t>Last year, U.S. social media and politicians </w:t>
      </w:r>
      <w:hyperlink r:id="rId75" w:tgtFrame="_blank" w:tooltip="exploded with anger" w:history="1">
        <w:r w:rsidRPr="00365195">
          <w:rPr>
            <w:rStyle w:val="Hyperlink"/>
          </w:rPr>
          <w:t>exploded with anger</w:t>
        </w:r>
      </w:hyperlink>
      <w:r w:rsidRPr="00365195">
        <w:t xml:space="preserve"> when a young pharmaceutical company executive increased the price of a </w:t>
      </w:r>
      <w:proofErr w:type="spellStart"/>
      <w:r w:rsidRPr="00365195">
        <w:t>toxiplasmosis</w:t>
      </w:r>
      <w:proofErr w:type="spellEnd"/>
      <w:r w:rsidRPr="00365195">
        <w:t xml:space="preserve"> drug by some 5,000 percent overnight. Over a hundred leading U.S. cancer physicians co-authored </w:t>
      </w:r>
      <w:hyperlink r:id="rId76" w:tgtFrame="_blank" w:tooltip="an article decrying the greed of the pharmaceutical industry" w:history="1">
        <w:r w:rsidRPr="00365195">
          <w:rPr>
            <w:rStyle w:val="Hyperlink"/>
          </w:rPr>
          <w:t>an article decrying the greed of the pharmaceutical industry</w:t>
        </w:r>
      </w:hyperlink>
      <w:r w:rsidRPr="00365195">
        <w:t>, noting that the cost of cancer medicine averages over $100,000 per patient annually.</w:t>
      </w:r>
    </w:p>
    <w:p w:rsidR="004C195D" w:rsidRPr="0095566C" w:rsidRDefault="004C195D" w:rsidP="004C195D">
      <w:r w:rsidRPr="00365195">
        <w:t>Similarly, there’s no shortage of </w:t>
      </w:r>
      <w:hyperlink r:id="rId77" w:tgtFrame="_blank" w:tooltip="proposals for reform of the current system" w:history="1">
        <w:r w:rsidRPr="00365195">
          <w:rPr>
            <w:rStyle w:val="Hyperlink"/>
          </w:rPr>
          <w:t>proposals for reform of the current system</w:t>
        </w:r>
      </w:hyperlink>
      <w:r w:rsidRPr="00365195">
        <w:t xml:space="preserve">. Those plans range from buy-outs of corporate patents to open generic medicine production in low-income countries. Many proposals are grounded in redirecting the enormous government investment in the current patent system to greater support for early-stage research and prize-oriented funding to motivate late-stage </w:t>
      </w:r>
      <w:r w:rsidRPr="0095566C">
        <w:t>drug development. At varying levels, many of these proposals are already in operation.</w:t>
      </w:r>
    </w:p>
    <w:p w:rsidR="004C195D" w:rsidRDefault="004C195D" w:rsidP="004C195D">
      <w:r w:rsidRPr="0095566C">
        <w:t>Popular discontent and ideas for reform don’t always lead to change. After all, the land enclosure movement triggered plenty of passionate protests, but the enclosure proceeded without significant interruption. For the resistance to medicine enclosure to see better results, it needs to make clear the life-and-death nature of the struggle, and highlight the injustice inherent in the collective contribution to private profits.</w:t>
      </w:r>
    </w:p>
    <w:p w:rsidR="004C195D" w:rsidRDefault="004C195D" w:rsidP="004C195D"/>
    <w:p w:rsidR="004C195D" w:rsidRDefault="004C195D" w:rsidP="004C195D">
      <w:pPr>
        <w:pStyle w:val="Heading3"/>
      </w:pPr>
      <w:r>
        <w:lastRenderedPageBreak/>
        <w:t xml:space="preserve">Answer To: Economy Disadvantage </w:t>
      </w:r>
    </w:p>
    <w:p w:rsidR="004C195D" w:rsidRPr="00A60082" w:rsidRDefault="004C195D" w:rsidP="004C195D">
      <w:pPr>
        <w:pStyle w:val="Heading4"/>
      </w:pPr>
      <w:r w:rsidRPr="00A60082">
        <w:t>Plan would give money back to consumers</w:t>
      </w:r>
    </w:p>
    <w:p w:rsidR="004C195D" w:rsidRPr="00A60082" w:rsidRDefault="004C195D" w:rsidP="004C195D">
      <w:proofErr w:type="spellStart"/>
      <w:r w:rsidRPr="00A60082">
        <w:rPr>
          <w:rStyle w:val="Style13ptBold"/>
        </w:rPr>
        <w:t>Tasini</w:t>
      </w:r>
      <w:proofErr w:type="spellEnd"/>
      <w:r w:rsidRPr="00A60082">
        <w:rPr>
          <w:rStyle w:val="Style13ptBold"/>
        </w:rPr>
        <w:t xml:space="preserve"> 17</w:t>
      </w:r>
      <w:r w:rsidRPr="00A60082">
        <w:t xml:space="preserve"> (Jonathan, contributor to CNN and president of the Economic Future Group, Date Published: 1/17/17, “A pitch to CEOs on health care -- lead with your wallets,” Date Accessed: 8/2/17, </w:t>
      </w:r>
      <w:hyperlink r:id="rId78" w:history="1">
        <w:r w:rsidRPr="00A60082">
          <w:rPr>
            <w:rStyle w:val="Hyperlink"/>
          </w:rPr>
          <w:t>http://www.cnn.com/2017/01/17/opinions/single-payer-health-care-tasini-opinion/index.html</w:t>
        </w:r>
      </w:hyperlink>
      <w:r w:rsidRPr="00A60082">
        <w:t xml:space="preserve"> </w:t>
      </w:r>
    </w:p>
    <w:p w:rsidR="004C195D" w:rsidRPr="00A60082" w:rsidRDefault="004C195D" w:rsidP="004C195D">
      <w:r w:rsidRPr="00A60082">
        <w:t xml:space="preserve">Embracing </w:t>
      </w:r>
      <w:r w:rsidRPr="00A60082">
        <w:rPr>
          <w:b/>
          <w:u w:val="single"/>
        </w:rPr>
        <w:t>single payer in the US would also divert money into peoples' pockets in increased wages</w:t>
      </w:r>
      <w:r w:rsidRPr="00A60082">
        <w:t xml:space="preserve">. For the past two decades, </w:t>
      </w:r>
      <w:r w:rsidRPr="00A60082">
        <w:rPr>
          <w:u w:val="single"/>
        </w:rPr>
        <w:t>the greatest source of conflict in collective bargaining focused on company demands to both cut health care coverage</w:t>
      </w:r>
      <w:r w:rsidRPr="00A60082">
        <w:t xml:space="preserve"> and raise workers' contribution. </w:t>
      </w:r>
      <w:r w:rsidRPr="00A60082">
        <w:rPr>
          <w:u w:val="single"/>
        </w:rPr>
        <w:t>Virtually no money was left for wage increases</w:t>
      </w:r>
      <w:r w:rsidRPr="00A60082">
        <w:t xml:space="preserve"> -- partly accounting for the national flat wage growth over that period. </w:t>
      </w:r>
      <w:r w:rsidRPr="00A60082">
        <w:rPr>
          <w:b/>
          <w:u w:val="single"/>
        </w:rPr>
        <w:t>Taking health-care costs out of the equation of collective bargaining</w:t>
      </w:r>
      <w:r w:rsidRPr="00A60082">
        <w:t xml:space="preserve">, or even in nonunion workplaces, </w:t>
      </w:r>
      <w:r w:rsidRPr="00A60082">
        <w:rPr>
          <w:b/>
          <w:u w:val="single"/>
        </w:rPr>
        <w:t>would mean bigger paychecks</w:t>
      </w:r>
      <w:r w:rsidRPr="00A60082">
        <w:t xml:space="preserve"> -- assuming companies didn't divert the savings into nonproductive CEO pay. Lastly, by virtually every measure worldwide, </w:t>
      </w:r>
      <w:r w:rsidRPr="00A60082">
        <w:rPr>
          <w:u w:val="single"/>
        </w:rPr>
        <w:t xml:space="preserve">a single-payer system produces results that </w:t>
      </w:r>
      <w:proofErr w:type="gramStart"/>
      <w:r w:rsidRPr="00A60082">
        <w:rPr>
          <w:u w:val="single"/>
        </w:rPr>
        <w:t>actually keep</w:t>
      </w:r>
      <w:proofErr w:type="gramEnd"/>
      <w:r w:rsidRPr="00A60082">
        <w:rPr>
          <w:u w:val="single"/>
        </w:rPr>
        <w:t xml:space="preserve"> people healthier. They</w:t>
      </w:r>
      <w:r w:rsidRPr="00A60082">
        <w:t xml:space="preserve"> get preventive treatment, comprehensive care and </w:t>
      </w:r>
      <w:r w:rsidRPr="00A60082">
        <w:rPr>
          <w:u w:val="single"/>
        </w:rPr>
        <w:t xml:space="preserve">never risk their health by skipping taking prescribed drugs </w:t>
      </w:r>
      <w:r w:rsidRPr="00A60082">
        <w:t xml:space="preserve">-- as they do in the US -- </w:t>
      </w:r>
      <w:r w:rsidRPr="00A60082">
        <w:rPr>
          <w:u w:val="single"/>
        </w:rPr>
        <w:t>because of the outrageous costs</w:t>
      </w:r>
      <w:r w:rsidRPr="00A60082">
        <w:t xml:space="preserve">. That translates into a healthier workforce, fewer missed days at work and a more productive worker when they are on the job, because fit in body, as we know, translates into fit in mind. Thus, </w:t>
      </w:r>
      <w:r w:rsidRPr="00A60082">
        <w:rPr>
          <w:u w:val="single"/>
        </w:rPr>
        <w:t>companies who currently don't offer health care or only offer</w:t>
      </w:r>
      <w:r w:rsidRPr="00A60082">
        <w:t xml:space="preserve"> -- like Walmart -- </w:t>
      </w:r>
      <w:r w:rsidRPr="00A60082">
        <w:rPr>
          <w:u w:val="single"/>
        </w:rPr>
        <w:t>a bare bones, expensive health care option would benefit,</w:t>
      </w:r>
      <w:r w:rsidRPr="00A60082">
        <w:t xml:space="preserve"> for a marginal cost, because of a larger percentage of hale and hearty employees. </w:t>
      </w:r>
      <w:r w:rsidRPr="00A60082">
        <w:rPr>
          <w:b/>
          <w:u w:val="single"/>
        </w:rPr>
        <w:t>It's an astonishing opportunity for CEOs because they could</w:t>
      </w:r>
      <w:r w:rsidRPr="00A60082">
        <w:t xml:space="preserve">, with one policy gambit, </w:t>
      </w:r>
      <w:r w:rsidRPr="00A60082">
        <w:rPr>
          <w:b/>
          <w:u w:val="single"/>
        </w:rPr>
        <w:t>save billions</w:t>
      </w:r>
      <w:r w:rsidRPr="00A60082">
        <w:t xml:space="preserve"> of dollars on the bottom line, </w:t>
      </w:r>
      <w:r w:rsidRPr="00A60082">
        <w:rPr>
          <w:b/>
          <w:u w:val="single"/>
        </w:rPr>
        <w:t>give workers a raise, have more money to invest in research and development,</w:t>
      </w:r>
      <w:r w:rsidRPr="00A60082">
        <w:t xml:space="preserve"> improve international competitiveness and, for a change, earn the respect, admiration and gratitude of millions of Americans.</w:t>
      </w:r>
    </w:p>
    <w:p w:rsidR="004C195D" w:rsidRPr="001E0C3E" w:rsidRDefault="004C195D" w:rsidP="004C195D">
      <w:pPr>
        <w:pStyle w:val="Heading4"/>
      </w:pPr>
      <w:r w:rsidRPr="001E0C3E">
        <w:t>Plan reduces costs and increases purchasing power</w:t>
      </w:r>
    </w:p>
    <w:p w:rsidR="004C195D" w:rsidRPr="001E0C3E" w:rsidRDefault="004C195D" w:rsidP="004C195D">
      <w:pPr>
        <w:rPr>
          <w:sz w:val="14"/>
        </w:rPr>
      </w:pPr>
      <w:r w:rsidRPr="001E0C3E">
        <w:rPr>
          <w:b/>
        </w:rPr>
        <w:t xml:space="preserve">Frank 7/7 </w:t>
      </w:r>
      <w:r w:rsidRPr="001E0C3E">
        <w:t xml:space="preserve">(Robert, an economics professor at the Johnson Graduate School of Management at Cornell University, Date Published: 7/7/17, “Why Single-Payer Health Care Saves Money,” Date Accessed: 8/2/17, </w:t>
      </w:r>
      <w:hyperlink r:id="rId79" w:history="1">
        <w:r w:rsidRPr="001E0C3E">
          <w:t>https://www.nytimes.com/2017/07/07/upshot/why-single-payer-health-care-saves-money.html?rref=collection%2Fcolumn%2FEconomic%20View</w:t>
        </w:r>
      </w:hyperlink>
      <w:r w:rsidRPr="001E0C3E">
        <w:t xml:space="preserve">  #</w:t>
      </w:r>
      <w:proofErr w:type="spellStart"/>
      <w:r w:rsidRPr="001E0C3E">
        <w:t>NCCStarter</w:t>
      </w:r>
      <w:proofErr w:type="spellEnd"/>
      <w:r w:rsidRPr="001E0C3E">
        <w:rPr>
          <w:sz w:val="14"/>
        </w:rPr>
        <w:t xml:space="preserve"> </w:t>
      </w:r>
    </w:p>
    <w:p w:rsidR="004C195D" w:rsidRPr="00A35292" w:rsidRDefault="004C195D" w:rsidP="004C195D">
      <w:r w:rsidRPr="00A35292">
        <w:t xml:space="preserve">But if roads would be as well maintained as before, would that be a reason to oppose the move? Clearly not, since the resulting cost savings would reduce your county taxes by more than your state taxes went up. Likewise, </w:t>
      </w:r>
      <w:r w:rsidRPr="00A35292">
        <w:rPr>
          <w:b/>
          <w:u w:val="single"/>
        </w:rPr>
        <w:t xml:space="preserve">it makes no sense to oppose single-payer </w:t>
      </w:r>
      <w:proofErr w:type="gramStart"/>
      <w:r w:rsidRPr="00A35292">
        <w:rPr>
          <w:b/>
          <w:u w:val="single"/>
        </w:rPr>
        <w:t>on the grounds that</w:t>
      </w:r>
      <w:proofErr w:type="gramEnd"/>
      <w:r w:rsidRPr="00A35292">
        <w:rPr>
          <w:b/>
          <w:u w:val="single"/>
        </w:rPr>
        <w:t xml:space="preserve"> it would require additional tax revenue</w:t>
      </w:r>
      <w:r w:rsidRPr="00A35292">
        <w:t xml:space="preserve">. In each case, </w:t>
      </w:r>
      <w:r w:rsidRPr="00A35292">
        <w:rPr>
          <w:b/>
          <w:u w:val="single"/>
        </w:rPr>
        <w:t>the resulting gains in efficiency would leave you with greater effective purchasing power than before</w:t>
      </w:r>
      <w:r w:rsidRPr="00A35292">
        <w:t xml:space="preserve">. Total </w:t>
      </w:r>
      <w:r w:rsidRPr="00A35292">
        <w:rPr>
          <w:b/>
          <w:u w:val="single"/>
        </w:rPr>
        <w:t>costs are lower under single-payer systems for several reasons</w:t>
      </w:r>
      <w:r w:rsidRPr="00A35292">
        <w:t xml:space="preserve">. </w:t>
      </w:r>
      <w:r w:rsidRPr="00A35292">
        <w:rPr>
          <w:b/>
          <w:u w:val="single"/>
        </w:rPr>
        <w:t>One is that administrative costs average only about 2 percent of total expenses under a single-payer</w:t>
      </w:r>
      <w:r w:rsidRPr="00A35292">
        <w:t xml:space="preserve"> program like Medicare, less than one-sixth the corresponding percentage for many private insurers. </w:t>
      </w:r>
      <w:r w:rsidRPr="00A35292">
        <w:rPr>
          <w:b/>
          <w:u w:val="single"/>
        </w:rPr>
        <w:t>Single-payer systems also spend virtually nothing on competitive advertising, which can account for more than 15 percent</w:t>
      </w:r>
      <w:r w:rsidRPr="00A35292">
        <w:t xml:space="preserve"> of total expenses for private insurers. </w:t>
      </w:r>
      <w:r w:rsidRPr="00A35292">
        <w:rPr>
          <w:b/>
          <w:u w:val="single"/>
        </w:rPr>
        <w:t xml:space="preserve">The most important source of cost savings under single-payer is that large government entities </w:t>
      </w:r>
      <w:proofErr w:type="gramStart"/>
      <w:r w:rsidRPr="00A35292">
        <w:rPr>
          <w:b/>
          <w:u w:val="single"/>
        </w:rPr>
        <w:t>are able to</w:t>
      </w:r>
      <w:proofErr w:type="gramEnd"/>
      <w:r w:rsidRPr="00A35292">
        <w:rPr>
          <w:b/>
          <w:u w:val="single"/>
        </w:rPr>
        <w:t xml:space="preserve"> negotiate much more favorable terms with service providers</w:t>
      </w:r>
      <w:r w:rsidRPr="00A35292">
        <w:t xml:space="preserve">. In 2012, for example, the average cost of coronary bypass surgery was more than $73,000 in the United States but less than $23,000 in France. Despite this evidence, respected commentators continue to cite costs as a reason to doubt that single-payer can succeed in the United States. A recent Washington Post editorial, for example, ominously predicted that budget realities would dampen enthusiasm for single-payer, noting that the per capita expenditures under existing single-payer programs in the United States were much higher than those in other countries. But this comparison is misleading. In </w:t>
      </w:r>
      <w:r w:rsidRPr="00A35292">
        <w:rPr>
          <w:b/>
          <w:u w:val="single"/>
        </w:rPr>
        <w:t>most other countries, single-payer covers the whole population</w:t>
      </w:r>
      <w:r w:rsidRPr="00A35292">
        <w:t xml:space="preserve">, most of which has only minimal health needs. In contrast, </w:t>
      </w:r>
      <w:r w:rsidRPr="00A35292">
        <w:rPr>
          <w:b/>
          <w:u w:val="single"/>
        </w:rPr>
        <w:t>single-payer components of the United States system disproportionately cover population subgroups with the heaviest medical needs</w:t>
      </w:r>
      <w:r w:rsidRPr="00A35292">
        <w:t xml:space="preserve">: older people (Medicare), the poor and disabled (Medicaid) and returned service personnel (Department of Veterans Affairs). In short, </w:t>
      </w:r>
      <w:r w:rsidRPr="00A35292">
        <w:rPr>
          <w:b/>
          <w:u w:val="single"/>
        </w:rPr>
        <w:t>the evidence is clear that single-payer delivers quality care at significantly lower cost than the current American hybrid system</w:t>
      </w:r>
      <w:r w:rsidRPr="00A35292">
        <w:t xml:space="preserve">. It thus makes no sense to reject single-payer </w:t>
      </w:r>
      <w:proofErr w:type="gramStart"/>
      <w:r w:rsidRPr="00A35292">
        <w:t>on the grounds that</w:t>
      </w:r>
      <w:proofErr w:type="gramEnd"/>
      <w:r w:rsidRPr="00A35292">
        <w:t xml:space="preserve"> it would require higher tax revenues. That’s true, of course, but it’s an irrelevant objection.</w:t>
      </w:r>
    </w:p>
    <w:p w:rsidR="004C195D" w:rsidRPr="001E0C3E" w:rsidRDefault="004C195D" w:rsidP="004C195D">
      <w:pPr>
        <w:keepNext/>
        <w:keepLines/>
        <w:spacing w:before="40" w:after="0"/>
        <w:outlineLvl w:val="3"/>
        <w:rPr>
          <w:rFonts w:cstheme="majorBidi"/>
          <w:b/>
          <w:iCs/>
          <w:sz w:val="26"/>
        </w:rPr>
      </w:pPr>
      <w:r w:rsidRPr="001E0C3E">
        <w:rPr>
          <w:rFonts w:cstheme="majorBidi"/>
          <w:b/>
          <w:iCs/>
          <w:sz w:val="26"/>
        </w:rPr>
        <w:lastRenderedPageBreak/>
        <w:t>Lowering health care costs key to deficit reduction</w:t>
      </w:r>
    </w:p>
    <w:p w:rsidR="004C195D" w:rsidRPr="001E0C3E" w:rsidRDefault="004C195D" w:rsidP="004C195D">
      <w:pPr>
        <w:rPr>
          <w:sz w:val="16"/>
        </w:rPr>
      </w:pPr>
      <w:r w:rsidRPr="001E0C3E">
        <w:rPr>
          <w:b/>
        </w:rPr>
        <w:t>Clairmont 13</w:t>
      </w:r>
      <w:r w:rsidRPr="001E0C3E">
        <w:t xml:space="preserve"> (Thomas, a board certified primary care physician specializing in Internal Medicine. He graduated with his MD from the University of Vermont and completed his internship and residency at the University of Rochester, Genesee Hospital, in Rochester, NY. He has been practicing medicine for over 25 years and has been at Portsmouth Primary Care Associates since 1980. Dr. Clairmont has a special interest in Geriatric Medicine and in promoting physical activity in every senior at any age</w:t>
      </w:r>
      <w:r w:rsidRPr="001E0C3E">
        <w:rPr>
          <w:b/>
        </w:rPr>
        <w:t xml:space="preserve">, </w:t>
      </w:r>
      <w:r w:rsidRPr="001E0C3E">
        <w:t xml:space="preserve">Portsmouth (N.H.) Herald, Letters, Date Published: 12/27/13, “Health care costs are the key to deficit reduction,” Date Accessed: 8/3/17, </w:t>
      </w:r>
      <w:hyperlink r:id="rId80" w:history="1">
        <w:r w:rsidRPr="001E0C3E">
          <w:t>http://www.pnhp.org/news/2013/december/health-care-costs-are-the-key-to-deficit-reduction</w:t>
        </w:r>
      </w:hyperlink>
      <w:r w:rsidRPr="001E0C3E">
        <w:t>) #</w:t>
      </w:r>
      <w:proofErr w:type="spellStart"/>
      <w:r w:rsidRPr="001E0C3E">
        <w:t>NCCStarter</w:t>
      </w:r>
      <w:proofErr w:type="spellEnd"/>
      <w:r w:rsidRPr="001E0C3E">
        <w:rPr>
          <w:sz w:val="16"/>
        </w:rPr>
        <w:t xml:space="preserve"> </w:t>
      </w:r>
    </w:p>
    <w:p w:rsidR="004C195D" w:rsidRPr="002E4D7D" w:rsidRDefault="004C195D" w:rsidP="004C195D">
      <w:r w:rsidRPr="002E4D7D">
        <w:t xml:space="preserve">Sen. Susan </w:t>
      </w:r>
      <w:r w:rsidRPr="002E4D7D">
        <w:rPr>
          <w:b/>
          <w:u w:val="single"/>
        </w:rPr>
        <w:t>Collins' editorial</w:t>
      </w:r>
      <w:r w:rsidRPr="002E4D7D">
        <w:t xml:space="preserve">, "Bipartisan budget moves economy forward," (Portsmouth Herald, Dec. 22) </w:t>
      </w:r>
      <w:r w:rsidRPr="002E4D7D">
        <w:rPr>
          <w:b/>
          <w:u w:val="single"/>
        </w:rPr>
        <w:t>states that this accord will save $23 billion over the next decade.</w:t>
      </w:r>
      <w:r w:rsidRPr="002E4D7D">
        <w:t xml:space="preserve"> She is so impressed by this figure that she mentions it twice. </w:t>
      </w:r>
      <w:r w:rsidRPr="002E4D7D">
        <w:rPr>
          <w:b/>
          <w:u w:val="single"/>
        </w:rPr>
        <w:t>During this period, our government will spend over $45 trillion. This "savings" is the proverbial drop in the bucket</w:t>
      </w:r>
      <w:r w:rsidRPr="002E4D7D">
        <w:t xml:space="preserve">. Right now, our national debt is increasing at a whopping $2.64 billion every day, $2 million every second. Her "savings" will be gone in nine days. </w:t>
      </w:r>
      <w:r w:rsidRPr="002E4D7D">
        <w:rPr>
          <w:b/>
          <w:u w:val="single"/>
        </w:rPr>
        <w:t>At the end of this 10-year period, the national debt will be $23.5 trillion</w:t>
      </w:r>
      <w:r w:rsidRPr="002E4D7D">
        <w:t xml:space="preserve">. We will be hearing that we shouldn't be spending money we don't have, that this debt is unsustainable, and about how the debt we are leaving our children and grandchildren is shameful. Once the election is over, the spending will </w:t>
      </w:r>
      <w:proofErr w:type="gramStart"/>
      <w:r w:rsidRPr="002E4D7D">
        <w:t>continue on</w:t>
      </w:r>
      <w:proofErr w:type="gramEnd"/>
      <w:r w:rsidRPr="002E4D7D">
        <w:t xml:space="preserve"> to infinity. </w:t>
      </w:r>
      <w:r w:rsidRPr="002E4D7D">
        <w:rPr>
          <w:b/>
          <w:u w:val="single"/>
        </w:rPr>
        <w:t>Meanwhile, a serious proposal</w:t>
      </w:r>
      <w:r w:rsidRPr="002E4D7D">
        <w:t xml:space="preserve"> by economics professor Gerald Friedman of the University of Massachusetts Amherst </w:t>
      </w:r>
      <w:r w:rsidRPr="002E4D7D">
        <w:rPr>
          <w:b/>
          <w:u w:val="single"/>
        </w:rPr>
        <w:t>gets no press at all</w:t>
      </w:r>
      <w:r w:rsidRPr="002E4D7D">
        <w:t>. He said, "</w:t>
      </w:r>
      <w:r w:rsidRPr="002E4D7D">
        <w:rPr>
          <w:b/>
          <w:u w:val="single"/>
        </w:rPr>
        <w:t xml:space="preserve">Under </w:t>
      </w:r>
      <w:r w:rsidRPr="002E4D7D">
        <w:t xml:space="preserve">the </w:t>
      </w:r>
      <w:r w:rsidRPr="002E4D7D">
        <w:rPr>
          <w:b/>
          <w:u w:val="single"/>
        </w:rPr>
        <w:t>single-payer</w:t>
      </w:r>
      <w:r w:rsidRPr="002E4D7D">
        <w:t xml:space="preserve"> system created by HR 676, </w:t>
      </w:r>
      <w:r w:rsidRPr="002E4D7D">
        <w:rPr>
          <w:b/>
          <w:u w:val="single"/>
        </w:rPr>
        <w:t>the U.S. could save an estimated $592 billion annually by slashing the administrative waste</w:t>
      </w:r>
      <w:r w:rsidRPr="002E4D7D">
        <w:t xml:space="preserve"> associated with the private insurance industry ($476 billion) </w:t>
      </w:r>
      <w:r w:rsidRPr="002E4D7D">
        <w:rPr>
          <w:b/>
          <w:u w:val="single"/>
        </w:rPr>
        <w:t>and reducing pharmaceutical prices to European levels</w:t>
      </w:r>
      <w:r w:rsidRPr="002E4D7D">
        <w:t xml:space="preserve"> ($116 billion). In 2014, </w:t>
      </w:r>
      <w:r w:rsidRPr="002E4D7D">
        <w:rPr>
          <w:b/>
          <w:u w:val="single"/>
        </w:rPr>
        <w:t>the savings would be enough to cover all 44 million uninsured</w:t>
      </w:r>
      <w:r w:rsidRPr="002E4D7D">
        <w:t xml:space="preserve"> and upgrade benefits for everyone else. </w:t>
      </w:r>
      <w:r w:rsidRPr="002E4D7D">
        <w:rPr>
          <w:b/>
          <w:u w:val="single"/>
        </w:rPr>
        <w:t>No other plan can achieve this magnitude of savings on health care."</w:t>
      </w:r>
      <w:r w:rsidRPr="002E4D7D">
        <w:t xml:space="preserve"> </w:t>
      </w:r>
      <w:r w:rsidRPr="002E4D7D">
        <w:rPr>
          <w:b/>
          <w:u w:val="single"/>
        </w:rPr>
        <w:t>This proposal "would cost less for 95 percent of households and reduce the deficit by $154 billion in the first year</w:t>
      </w:r>
      <w:r w:rsidRPr="002E4D7D">
        <w:t>," according to Friedman.</w:t>
      </w:r>
    </w:p>
    <w:p w:rsidR="004C195D" w:rsidRDefault="004C195D" w:rsidP="004C195D"/>
    <w:p w:rsidR="004C195D" w:rsidRDefault="004C195D" w:rsidP="004C195D">
      <w:pPr>
        <w:spacing w:after="0" w:line="240" w:lineRule="auto"/>
      </w:pPr>
      <w:r>
        <w:br w:type="page"/>
      </w:r>
    </w:p>
    <w:p w:rsidR="004C195D" w:rsidRDefault="004C195D" w:rsidP="004C195D">
      <w:pPr>
        <w:pStyle w:val="Heading3"/>
      </w:pPr>
      <w:r>
        <w:lastRenderedPageBreak/>
        <w:t>Answer To: Reform ACA Counter-plan</w:t>
      </w:r>
    </w:p>
    <w:p w:rsidR="004C195D" w:rsidRDefault="004C195D" w:rsidP="004C195D">
      <w:pPr>
        <w:pStyle w:val="Heading4"/>
      </w:pPr>
      <w:r w:rsidRPr="005B20FB">
        <w:t xml:space="preserve">ACA reform is inferior to single-payer </w:t>
      </w:r>
    </w:p>
    <w:p w:rsidR="004C195D" w:rsidRPr="005B20FB" w:rsidRDefault="004C195D" w:rsidP="004C195D">
      <w:r w:rsidRPr="005B20FB">
        <w:t xml:space="preserve">Don </w:t>
      </w:r>
      <w:proofErr w:type="spellStart"/>
      <w:r w:rsidRPr="005B20FB">
        <w:rPr>
          <w:rStyle w:val="Style13ptBold"/>
        </w:rPr>
        <w:t>McCanne</w:t>
      </w:r>
      <w:proofErr w:type="spellEnd"/>
      <w:r w:rsidRPr="005B20FB">
        <w:rPr>
          <w:rStyle w:val="Style13ptBold"/>
        </w:rPr>
        <w:t>,</w:t>
      </w:r>
      <w:r w:rsidRPr="005B20FB">
        <w:t xml:space="preserve"> M.D. June 26, </w:t>
      </w:r>
      <w:r w:rsidRPr="005B20FB">
        <w:rPr>
          <w:rStyle w:val="Style13ptBold"/>
        </w:rPr>
        <w:t>2017</w:t>
      </w:r>
      <w:r w:rsidRPr="005B20FB">
        <w:t>, Physicians for a National Health Program, The New York Times, “The real debate: Single payer vs. ACA/AHCA/BCRA</w:t>
      </w:r>
      <w:r>
        <w:t xml:space="preserve">”, </w:t>
      </w:r>
      <w:r w:rsidRPr="005B20FB">
        <w:t>http://www.pnhp.org/news/2017/june/the-real-debate-single-payer-vs-acaahcabcra</w:t>
      </w:r>
    </w:p>
    <w:p w:rsidR="004C195D" w:rsidRPr="00210BE4" w:rsidRDefault="004C195D" w:rsidP="004C195D">
      <w:pPr>
        <w:rPr>
          <w:u w:val="single"/>
        </w:rPr>
      </w:pPr>
      <w:r w:rsidRPr="005B20FB">
        <w:t xml:space="preserve">The issue is simple. </w:t>
      </w:r>
      <w:r w:rsidRPr="00210BE4">
        <w:rPr>
          <w:u w:val="single"/>
        </w:rPr>
        <w:t>The nation is dissatisfied with the deficiencies of the Affordable Care Act</w:t>
      </w:r>
      <w:r w:rsidRPr="005B20FB">
        <w:t xml:space="preserve">, and now they realize that the repeal and replace movement was never founded on sound health policies and would leave us mired in the same old system. </w:t>
      </w:r>
      <w:r w:rsidRPr="00210BE4">
        <w:rPr>
          <w:u w:val="single"/>
        </w:rPr>
        <w:t>The Democratic and Republican politicians are quibbling over details of a dysfunctional, fragmented, inequitable health care financing system that costs too much and delivers too little. Now, more than ever before, the nation is realizing that the other real option is, instead, a single payer national health program - an improved Medicare for all.</w:t>
      </w:r>
    </w:p>
    <w:p w:rsidR="004C195D" w:rsidRPr="005B20FB" w:rsidRDefault="004C195D" w:rsidP="004C195D">
      <w:r w:rsidRPr="00210BE4">
        <w:rPr>
          <w:u w:val="single"/>
        </w:rPr>
        <w:t>Again, the real debate is not between the</w:t>
      </w:r>
      <w:r w:rsidRPr="005B20FB">
        <w:t xml:space="preserve"> twins of </w:t>
      </w:r>
      <w:r w:rsidRPr="00210BE4">
        <w:rPr>
          <w:u w:val="single"/>
        </w:rPr>
        <w:t>ACA vs. AHCA</w:t>
      </w:r>
      <w:r w:rsidRPr="005B20FB">
        <w:t xml:space="preserve">/BCRA, </w:t>
      </w:r>
      <w:r w:rsidRPr="00210BE4">
        <w:rPr>
          <w:u w:val="single"/>
        </w:rPr>
        <w:t>but rather it is between our terribly mediocre health care financing system vs. single payer - improved Medicare for all</w:t>
      </w:r>
      <w:r w:rsidRPr="005B20FB">
        <w:t>.</w:t>
      </w:r>
    </w:p>
    <w:p w:rsidR="004C195D" w:rsidRDefault="004C195D" w:rsidP="004C195D">
      <w:pPr>
        <w:pStyle w:val="Heading4"/>
      </w:pPr>
      <w:r w:rsidRPr="00903CDF">
        <w:t xml:space="preserve">Single payer is more cost effective than the ACA which never managed to reduce actual costs </w:t>
      </w:r>
    </w:p>
    <w:p w:rsidR="004C195D" w:rsidRPr="00903CDF" w:rsidRDefault="004C195D" w:rsidP="004C195D">
      <w:r w:rsidRPr="00903CDF">
        <w:t>Adam Gaffney, MD, </w:t>
      </w:r>
      <w:proofErr w:type="spellStart"/>
      <w:r w:rsidRPr="00903CDF">
        <w:t>Steffie</w:t>
      </w:r>
      <w:proofErr w:type="spellEnd"/>
      <w:r w:rsidRPr="00903CDF">
        <w:t xml:space="preserve"> </w:t>
      </w:r>
      <w:proofErr w:type="spellStart"/>
      <w:r w:rsidRPr="00903CDF">
        <w:t>Woolhandler</w:t>
      </w:r>
      <w:proofErr w:type="spellEnd"/>
      <w:r w:rsidRPr="00903CDF">
        <w:t xml:space="preserve">, MD, Marcia Angell, MD, &amp; David U. </w:t>
      </w:r>
      <w:proofErr w:type="spellStart"/>
      <w:r w:rsidRPr="00903CDF">
        <w:t>Himmelstein</w:t>
      </w:r>
      <w:proofErr w:type="spellEnd"/>
      <w:r w:rsidRPr="00903CDF">
        <w:t xml:space="preserve">, MD, June 2016, American Journal of Public Health, ‘Moving Forward </w:t>
      </w:r>
      <w:proofErr w:type="gramStart"/>
      <w:r w:rsidRPr="00903CDF">
        <w:t>From</w:t>
      </w:r>
      <w:proofErr w:type="gramEnd"/>
      <w:r w:rsidRPr="00903CDF">
        <w:t xml:space="preserve"> the Affordable Care Act to a Single-Payer System”, 106(6): 987–988</w:t>
      </w:r>
    </w:p>
    <w:p w:rsidR="004C195D" w:rsidRPr="00903CDF" w:rsidRDefault="004C195D" w:rsidP="004C195D">
      <w:r w:rsidRPr="00903CDF">
        <w:rPr>
          <w:u w:val="single"/>
        </w:rPr>
        <w:t>The ACA’s very name reflects the hope that it would</w:t>
      </w:r>
      <w:r w:rsidRPr="00903CDF">
        <w:t xml:space="preserve">, at long last, </w:t>
      </w:r>
      <w:r w:rsidRPr="00903CDF">
        <w:rPr>
          <w:u w:val="single"/>
        </w:rPr>
        <w:t>bring health costs under control. The experience of recent years seemed to provide cause for optimism: five years of relatively low spending growth coincided with the law’s passage and implementation</w:t>
      </w:r>
      <w:r w:rsidRPr="00903CDF">
        <w:t>. However, the slowdown began before the ACA’s enactment, suggesting that the deep recession was at least partly responsible and that full economic recovery would rekindle medical inflation. Recent figures suggest that this is, indeed, happening.</w:t>
      </w:r>
    </w:p>
    <w:p w:rsidR="004C195D" w:rsidRPr="00903CDF" w:rsidRDefault="004C195D" w:rsidP="004C195D">
      <w:r w:rsidRPr="00903CDF">
        <w:rPr>
          <w:u w:val="single"/>
        </w:rPr>
        <w:t>The resumption of health care inflation should not be surprising, since many of the ACA’s cost-control provisions rest on scant evidence</w:t>
      </w:r>
      <w:r w:rsidRPr="00903CDF">
        <w:t>. For instance</w:t>
      </w:r>
      <w:r w:rsidRPr="00903CDF">
        <w:rPr>
          <w:u w:val="single"/>
        </w:rPr>
        <w:t>, many hoped that replacing fee-for-service with capitation-like reimbursement</w:t>
      </w:r>
      <w:r w:rsidRPr="00903CDF">
        <w:t>—the Accountable Care Organization (ACO) strategy encouraged by the ACA—</w:t>
      </w:r>
      <w:r w:rsidRPr="00903CDF">
        <w:rPr>
          <w:u w:val="single"/>
        </w:rPr>
        <w:t>would spur providers to improve coordination and efficiency, thereby lowering costs. Yet, Medicare has, to date, realized little or no savings</w:t>
      </w:r>
      <w:r w:rsidRPr="00903CDF">
        <w:t xml:space="preserve"> from ACOs. Moreover, </w:t>
      </w:r>
      <w:r w:rsidRPr="00903CDF">
        <w:rPr>
          <w:u w:val="single"/>
        </w:rPr>
        <w:t>the ACO strategy has encouraged the consolidation of hospitals and physicians’ practices into giant systems with the market leverage to demand higher prices, driving up costs for the privately insured</w:t>
      </w:r>
      <w:r w:rsidRPr="00903CDF">
        <w:t xml:space="preserve">. Meanwhile, </w:t>
      </w:r>
      <w:r w:rsidRPr="00903CDF">
        <w:rPr>
          <w:u w:val="single"/>
        </w:rPr>
        <w:t>tying payment to quality metrics</w:t>
      </w:r>
      <w:r w:rsidRPr="00903CDF">
        <w:t>—thought necessary to prevent the denial of care in capitation-like systems such as ACOs and Health Maintenance Organizations—</w:t>
      </w:r>
      <w:r w:rsidRPr="00903CDF">
        <w:rPr>
          <w:u w:val="single"/>
        </w:rPr>
        <w:t>has elicited</w:t>
      </w:r>
      <w:r w:rsidRPr="00903CDF">
        <w:t xml:space="preserve"> ubiquitous </w:t>
      </w:r>
      <w:r w:rsidRPr="00903CDF">
        <w:rPr>
          <w:u w:val="single"/>
        </w:rPr>
        <w:t>gaming of risk adjustment and quality measures</w:t>
      </w:r>
      <w:r w:rsidRPr="00903CDF">
        <w:t>, which distort the data needed for fair payment and real quality improvement.</w:t>
      </w:r>
    </w:p>
    <w:p w:rsidR="004C195D" w:rsidRPr="00903CDF" w:rsidRDefault="004C195D" w:rsidP="004C195D">
      <w:r w:rsidRPr="00903CDF">
        <w:rPr>
          <w:u w:val="single"/>
        </w:rPr>
        <w:t>An NHP</w:t>
      </w:r>
      <w:r w:rsidRPr="00903CDF">
        <w:t xml:space="preserve"> [single-payer national health program], </w:t>
      </w:r>
      <w:r w:rsidRPr="00903CDF">
        <w:rPr>
          <w:u w:val="single"/>
        </w:rPr>
        <w:t>in contrast, would shrink administrative costs, and have fewer incentives for corruption</w:t>
      </w:r>
      <w:r w:rsidRPr="00903CDF">
        <w:t xml:space="preserve">. Overall, </w:t>
      </w:r>
      <w:r w:rsidRPr="00903CDF">
        <w:rPr>
          <w:u w:val="single"/>
        </w:rPr>
        <w:t>cutting administrative spending</w:t>
      </w:r>
      <w:r w:rsidRPr="00903CDF">
        <w:t xml:space="preserve"> to Canadian levels </w:t>
      </w:r>
      <w:r w:rsidRPr="00903CDF">
        <w:rPr>
          <w:u w:val="single"/>
        </w:rPr>
        <w:t>would save about 15% of national health expenditures</w:t>
      </w:r>
      <w:r w:rsidRPr="00903CDF">
        <w:t>, </w:t>
      </w:r>
      <w:r w:rsidRPr="00903CDF">
        <w:rPr>
          <w:u w:val="single"/>
        </w:rPr>
        <w:t>freeing up nearly $500 billion annually for expanded and improved coverage</w:t>
      </w:r>
      <w:r w:rsidRPr="00903CDF">
        <w:t xml:space="preserve">. </w:t>
      </w:r>
      <w:r w:rsidRPr="00903CDF">
        <w:rPr>
          <w:u w:val="single"/>
        </w:rPr>
        <w:t>Significant sums would</w:t>
      </w:r>
      <w:r w:rsidRPr="00903CDF">
        <w:t xml:space="preserve"> also </w:t>
      </w:r>
      <w:r w:rsidRPr="00903CDF">
        <w:rPr>
          <w:u w:val="single"/>
        </w:rPr>
        <w:t>be saved by allowing the NHP to negotiate with drug companies over prices, as do universal health programs in other advanced nations. The greater efficiency and simplicity of the NHP would curb inflation in health cos</w:t>
      </w:r>
      <w:r w:rsidRPr="00903CDF">
        <w:t>t</w:t>
      </w:r>
      <w:r w:rsidRPr="00903CDF">
        <w:rPr>
          <w:u w:val="single"/>
        </w:rPr>
        <w:t>s</w:t>
      </w:r>
      <w:r w:rsidRPr="00903CDF">
        <w:t>, so that cost savings would grow with time.</w:t>
      </w:r>
    </w:p>
    <w:p w:rsidR="004C195D" w:rsidRPr="005B20FB" w:rsidRDefault="004C195D" w:rsidP="004C195D"/>
    <w:p w:rsidR="004C195D" w:rsidRDefault="004C195D" w:rsidP="004C195D">
      <w:pPr>
        <w:pStyle w:val="Heading1"/>
      </w:pPr>
      <w:r>
        <w:lastRenderedPageBreak/>
        <w:t>Negative Arguments</w:t>
      </w:r>
    </w:p>
    <w:p w:rsidR="004C195D" w:rsidRDefault="004C195D" w:rsidP="004C195D"/>
    <w:p w:rsidR="004C195D" w:rsidRDefault="004C195D" w:rsidP="004C195D">
      <w:pPr>
        <w:pStyle w:val="Heading3"/>
      </w:pPr>
      <w:r>
        <w:lastRenderedPageBreak/>
        <w:t>Pharmaceutical Innovation Disadvantage 1NC Shell</w:t>
      </w:r>
    </w:p>
    <w:p w:rsidR="004C195D" w:rsidRPr="0023233E" w:rsidRDefault="004C195D" w:rsidP="004C195D">
      <w:pPr>
        <w:pStyle w:val="Heading4"/>
      </w:pPr>
      <w:r w:rsidRPr="00DD76A9">
        <w:rPr>
          <w:iCs w:val="0"/>
        </w:rPr>
        <w:t>A.</w:t>
      </w:r>
      <w:r>
        <w:t xml:space="preserve"> </w:t>
      </w:r>
      <w:r w:rsidRPr="0023233E">
        <w:t xml:space="preserve">US markets subsidize medical research for the rest of the world </w:t>
      </w:r>
      <w:r>
        <w:t>– we’re key to pharmaceutical innovation</w:t>
      </w:r>
    </w:p>
    <w:p w:rsidR="004C195D" w:rsidRDefault="004C195D" w:rsidP="004C195D">
      <w:r w:rsidRPr="007537EA">
        <w:rPr>
          <w:rStyle w:val="Style13ptBold"/>
        </w:rPr>
        <w:t>Grossman 3/9</w:t>
      </w:r>
      <w:r>
        <w:rPr>
          <w:rStyle w:val="Style13ptBold"/>
        </w:rPr>
        <w:t xml:space="preserve"> </w:t>
      </w:r>
      <w:r>
        <w:t xml:space="preserve">(Nicholas Grossman, Lecturer in International Relations at the University of Iowa, “What Everyone’s Forgetting About Healthcare”, </w:t>
      </w:r>
      <w:proofErr w:type="spellStart"/>
      <w:r>
        <w:t>Arcdigital</w:t>
      </w:r>
      <w:proofErr w:type="spellEnd"/>
      <w:r>
        <w:t xml:space="preserve"> Media, https://arcdigital.media/what-everyones-forgetting-about-healthcare-d5106db21c2e)</w:t>
      </w:r>
    </w:p>
    <w:p w:rsidR="004C195D" w:rsidRPr="00CF366F" w:rsidRDefault="004C195D" w:rsidP="004C195D">
      <w:pPr>
        <w:rPr>
          <w:sz w:val="20"/>
          <w:szCs w:val="20"/>
        </w:rPr>
      </w:pPr>
      <w:r w:rsidRPr="00DD76A9">
        <w:rPr>
          <w:rStyle w:val="StyleUnderline"/>
        </w:rPr>
        <w:t>Every other economically advanced country has a form of universal healthcare</w:t>
      </w:r>
      <w:r w:rsidRPr="00DD76A9">
        <w:t xml:space="preserve">. </w:t>
      </w:r>
      <w:r w:rsidRPr="00CF366F">
        <w:rPr>
          <w:sz w:val="20"/>
          <w:szCs w:val="20"/>
        </w:rPr>
        <w:t>And, though the systems vary, they all spend less while achieving better outcomes. Compared to every country on that list, the United States has lower life expectancy at birth, higher infant mortality, and higher obesity. And more American seniors have two or more chronic conditions (68%). Canada (56%) and Australia (54%) are the only others above 50%</w:t>
      </w:r>
      <w:r w:rsidRPr="00DD76A9">
        <w:t xml:space="preserve">. </w:t>
      </w:r>
      <w:r w:rsidRPr="00DD76A9">
        <w:rPr>
          <w:rStyle w:val="StyleUnderline"/>
        </w:rPr>
        <w:t>The comparison isn’t as simple as advocates make it out to be</w:t>
      </w:r>
      <w:r w:rsidRPr="00DD76A9">
        <w:t xml:space="preserve">. </w:t>
      </w:r>
      <w:r w:rsidRPr="00DD76A9">
        <w:rPr>
          <w:rStyle w:val="StyleUnderline"/>
        </w:rPr>
        <w:t xml:space="preserve">With other advanced economies clamping down on the profit motive, </w:t>
      </w:r>
      <w:r w:rsidRPr="00DD76A9">
        <w:rPr>
          <w:rStyle w:val="Emphasis"/>
        </w:rPr>
        <w:t>the United States</w:t>
      </w:r>
      <w:r w:rsidRPr="00DD76A9">
        <w:rPr>
          <w:rStyle w:val="StyleUnderline"/>
        </w:rPr>
        <w:t xml:space="preserve"> effectively </w:t>
      </w:r>
      <w:r w:rsidRPr="00DD76A9">
        <w:rPr>
          <w:rStyle w:val="Emphasis"/>
        </w:rPr>
        <w:t>subsidizes research and development of drugs</w:t>
      </w:r>
      <w:r w:rsidRPr="00DD76A9">
        <w:rPr>
          <w:rStyle w:val="StyleUnderline"/>
        </w:rPr>
        <w:t xml:space="preserve"> and medical devices </w:t>
      </w:r>
      <w:r w:rsidRPr="00DD76A9">
        <w:rPr>
          <w:rStyle w:val="Emphasis"/>
        </w:rPr>
        <w:t>for the rest of the world</w:t>
      </w:r>
      <w:r w:rsidRPr="00DD76A9">
        <w:t xml:space="preserve">. However, it’s fair to say </w:t>
      </w:r>
      <w:r w:rsidRPr="00DD76A9">
        <w:rPr>
          <w:rStyle w:val="StyleUnderline"/>
        </w:rPr>
        <w:t>a single-payer system</w:t>
      </w:r>
      <w:r w:rsidRPr="00DD76A9">
        <w:t xml:space="preserve"> with private health providers (like Canada), </w:t>
      </w:r>
      <w:r w:rsidRPr="00DD76A9">
        <w:rPr>
          <w:rStyle w:val="StyleUnderline"/>
        </w:rPr>
        <w:t>a publicly run system</w:t>
      </w:r>
      <w:r w:rsidRPr="00DD76A9">
        <w:t xml:space="preserve"> (like the UK), </w:t>
      </w:r>
      <w:r w:rsidRPr="00DD76A9">
        <w:rPr>
          <w:rStyle w:val="StyleUnderline"/>
        </w:rPr>
        <w:t>or</w:t>
      </w:r>
      <w:r w:rsidRPr="00DD76A9">
        <w:t xml:space="preserve"> strict </w:t>
      </w:r>
      <w:r w:rsidRPr="00DD76A9">
        <w:rPr>
          <w:rStyle w:val="StyleUnderline"/>
        </w:rPr>
        <w:t>price controls and required insurance</w:t>
      </w:r>
      <w:r w:rsidRPr="00DD76A9">
        <w:t xml:space="preserve"> (like Japan) </w:t>
      </w:r>
      <w:r w:rsidRPr="00DD76A9">
        <w:rPr>
          <w:rStyle w:val="StyleUnderline"/>
        </w:rPr>
        <w:t>could plausibly give the United States</w:t>
      </w:r>
      <w:r w:rsidRPr="00DD76A9">
        <w:t xml:space="preserve"> better </w:t>
      </w:r>
      <w:r w:rsidRPr="00DD76A9">
        <w:rPr>
          <w:rStyle w:val="StyleUnderline"/>
        </w:rPr>
        <w:t>care for less money</w:t>
      </w:r>
      <w:r w:rsidRPr="00DD76A9">
        <w:t xml:space="preserve">. </w:t>
      </w:r>
      <w:r w:rsidRPr="00CF366F">
        <w:rPr>
          <w:sz w:val="20"/>
          <w:szCs w:val="20"/>
        </w:rPr>
        <w:t>But it’s politically impossible. That’s obviously true now, with Republicans in charge, but it’s probably true for the foreseeable future.</w:t>
      </w:r>
    </w:p>
    <w:p w:rsidR="004C195D" w:rsidRDefault="004C195D" w:rsidP="004C195D">
      <w:pPr>
        <w:pStyle w:val="Heading4"/>
      </w:pPr>
      <w:r>
        <w:t>B. Single payer lowers prices and suppresses innovation</w:t>
      </w:r>
    </w:p>
    <w:p w:rsidR="004C195D" w:rsidRPr="00352258" w:rsidRDefault="004C195D" w:rsidP="004C195D">
      <w:r w:rsidRPr="00352258">
        <w:rPr>
          <w:rStyle w:val="Style13ptBold"/>
        </w:rPr>
        <w:t>Pitts, 16</w:t>
      </w:r>
      <w:r>
        <w:t xml:space="preserve">-- </w:t>
      </w:r>
      <w:r w:rsidRPr="00352258">
        <w:t>Leonard Pitts Jr., president of the Center for Medicine in the Public Interest and a former Food and Drug Administration associate commissioner, “Op-ed: Single-payer health care unworkable, too costly,” The Philadelphia Inquirer</w:t>
      </w:r>
      <w:r>
        <w:t xml:space="preserve"> </w:t>
      </w:r>
      <w:r w:rsidRPr="00352258">
        <w:t>March 8, 2016, Lexis</w:t>
      </w:r>
      <w:r>
        <w:t>, NCC Packet Draft</w:t>
      </w:r>
    </w:p>
    <w:p w:rsidR="004C195D" w:rsidRPr="00CF366F" w:rsidRDefault="004C195D" w:rsidP="004C195D">
      <w:r w:rsidRPr="00CF366F">
        <w:t xml:space="preserve">The real problem with a </w:t>
      </w:r>
      <w:r w:rsidRPr="00CF366F">
        <w:rPr>
          <w:rStyle w:val="StyleUnderline"/>
        </w:rPr>
        <w:t>single-payer</w:t>
      </w:r>
      <w:r w:rsidRPr="00CF366F">
        <w:t xml:space="preserve"> system, however, is much simpler: The approach </w:t>
      </w:r>
      <w:r w:rsidRPr="00CF366F">
        <w:rPr>
          <w:rStyle w:val="StyleUnderline"/>
        </w:rPr>
        <w:t xml:space="preserve">has </w:t>
      </w:r>
      <w:r w:rsidRPr="00CF366F">
        <w:t xml:space="preserve">failed </w:t>
      </w:r>
      <w:r w:rsidRPr="00CF366F">
        <w:rPr>
          <w:rStyle w:val="StyleUnderline"/>
        </w:rPr>
        <w:t>everywhere it has been tried</w:t>
      </w:r>
      <w:r w:rsidRPr="00CF366F">
        <w:t xml:space="preserve"> - </w:t>
      </w:r>
      <w:r w:rsidRPr="00CF366F">
        <w:rPr>
          <w:sz w:val="20"/>
          <w:szCs w:val="20"/>
        </w:rPr>
        <w:t>from Europe to Canada to Sanders' own state of Vermont. In almost every instance, government-run health care</w:t>
      </w:r>
      <w:r w:rsidRPr="00CF366F">
        <w:t xml:space="preserve"> </w:t>
      </w:r>
      <w:r w:rsidRPr="00CF366F">
        <w:rPr>
          <w:rStyle w:val="StyleUnderline"/>
        </w:rPr>
        <w:t xml:space="preserve">has </w:t>
      </w:r>
      <w:r w:rsidRPr="00CF366F">
        <w:rPr>
          <w:rStyle w:val="Emphasis"/>
        </w:rPr>
        <w:t>suppressed medical innovation</w:t>
      </w:r>
      <w:r w:rsidRPr="00CF366F">
        <w:t xml:space="preserve"> </w:t>
      </w:r>
      <w:r w:rsidRPr="00CF366F">
        <w:rPr>
          <w:sz w:val="20"/>
          <w:szCs w:val="20"/>
        </w:rPr>
        <w:t xml:space="preserve">and made it harder for patients to get the treatment they need at a price they can afford. Both candidates ought to be discussing practical ways to fix our health system's most serious flaw - too much government intervention. Instead, they're quibbling over the many faults of a single-payer program that would dramatically lower the quality of care for all Americans. While he has yet to provide many serious details, Sanders' proposal creates a single-payer health program that would "cover the entire continuum of health care," from inpatient care to hearing, vision, and oral health. Sanders tends to frame his plan </w:t>
      </w:r>
      <w:proofErr w:type="gramStart"/>
      <w:r w:rsidRPr="00CF366F">
        <w:rPr>
          <w:sz w:val="20"/>
          <w:szCs w:val="20"/>
        </w:rPr>
        <w:t>as a way to</w:t>
      </w:r>
      <w:proofErr w:type="gramEnd"/>
      <w:r w:rsidRPr="00CF366F">
        <w:rPr>
          <w:sz w:val="20"/>
          <w:szCs w:val="20"/>
        </w:rPr>
        <w:t xml:space="preserve"> "join every other major industrialized nation on Earth and guarantee health care to all citizens." But one need only look at these other nations to understand why Sanders' vision is a step in the wrong direction. As anyone who has ever stood in line at the Department of Motor Vehicles can understand, government-run systems are invariably wracked by inefficiencies. When it comes to health care, one size doesn't fit all. For instance, Canadian patients hoping to see a specialist physician can expect to wait more than 18 weeks. An MRI scan in that country takes more than 10 weeks. Waiting times have grown so long in Sweden's single-payer system that one in 10 citizens has opted for private coverage. </w:t>
      </w:r>
      <w:proofErr w:type="gramStart"/>
      <w:r w:rsidRPr="00CF366F">
        <w:rPr>
          <w:sz w:val="20"/>
          <w:szCs w:val="20"/>
        </w:rPr>
        <w:t>In order to</w:t>
      </w:r>
      <w:proofErr w:type="gramEnd"/>
      <w:r w:rsidRPr="00CF366F">
        <w:rPr>
          <w:sz w:val="20"/>
          <w:szCs w:val="20"/>
        </w:rPr>
        <w:t xml:space="preserve"> contain health costs, Sanders promises to "stand up to drug companies and negotiate fair prices for the American people." But again, the disastrous effects of drug price controls have been clearly demonstrated throughout Europe. To take one example, the United Kingdom's National Health Service (NHS) consistently denies patients access to the most up-to-date treatments if they are deemed too expensive by regulators. These decisions often lead to avoidable suffering for those in need of care. Last summer, in fact, British health administrators refused to pay for a breakthrough ovarian cancer drug until patients had undergone three rounds of chemotherapy</w:t>
      </w:r>
      <w:r w:rsidRPr="00CF366F">
        <w:t xml:space="preserve">. </w:t>
      </w:r>
      <w:r w:rsidRPr="00CF366F">
        <w:rPr>
          <w:rStyle w:val="StyleUnderline"/>
        </w:rPr>
        <w:t>Drug price controls</w:t>
      </w:r>
      <w:r w:rsidRPr="00CF366F">
        <w:t xml:space="preserve"> also come at the expense of medical innovation, as they </w:t>
      </w:r>
      <w:r w:rsidRPr="00CF366F">
        <w:rPr>
          <w:rStyle w:val="StyleUnderline"/>
        </w:rPr>
        <w:t>weaken the</w:t>
      </w:r>
      <w:r w:rsidRPr="00CF366F">
        <w:t xml:space="preserve"> </w:t>
      </w:r>
      <w:r w:rsidRPr="00CF366F">
        <w:rPr>
          <w:rStyle w:val="StyleUnderline"/>
        </w:rPr>
        <w:t>incentive for pharmaceutical firms to invest in</w:t>
      </w:r>
      <w:r w:rsidRPr="00CF366F">
        <w:t xml:space="preserve"> </w:t>
      </w:r>
      <w:r w:rsidRPr="00CF366F">
        <w:rPr>
          <w:rStyle w:val="Emphasis"/>
        </w:rPr>
        <w:t>r</w:t>
      </w:r>
      <w:r w:rsidRPr="00CF366F">
        <w:t xml:space="preserve">esearch </w:t>
      </w:r>
      <w:r w:rsidRPr="00CF366F">
        <w:rPr>
          <w:rStyle w:val="StyleUnderline"/>
        </w:rPr>
        <w:t>and</w:t>
      </w:r>
      <w:r w:rsidRPr="00CF366F">
        <w:t xml:space="preserve"> </w:t>
      </w:r>
      <w:r w:rsidRPr="00CF366F">
        <w:rPr>
          <w:rStyle w:val="Emphasis"/>
        </w:rPr>
        <w:t>d</w:t>
      </w:r>
      <w:r w:rsidRPr="00CF366F">
        <w:t xml:space="preserve">evelopment. </w:t>
      </w:r>
      <w:r w:rsidRPr="00CF366F">
        <w:rPr>
          <w:rStyle w:val="StyleUnderline"/>
        </w:rPr>
        <w:t>In the 1970s, four European countries invented 55 percent of the world's new drugs</w:t>
      </w:r>
      <w:r w:rsidRPr="00CF366F">
        <w:t xml:space="preserve">. Decades of </w:t>
      </w:r>
      <w:r w:rsidRPr="00CF366F">
        <w:rPr>
          <w:rStyle w:val="StyleUnderline"/>
        </w:rPr>
        <w:t>increasing price controls in Europe pushed drug development</w:t>
      </w:r>
      <w:r w:rsidRPr="00CF366F">
        <w:t xml:space="preserve"> efforts - representing hundreds of billions of dollars of investment and economic activity - </w:t>
      </w:r>
      <w:r w:rsidRPr="00CF366F">
        <w:rPr>
          <w:rStyle w:val="StyleUnderline"/>
        </w:rPr>
        <w:t>to the</w:t>
      </w:r>
      <w:r w:rsidRPr="00CF366F">
        <w:t xml:space="preserve"> </w:t>
      </w:r>
      <w:r w:rsidRPr="00CF366F">
        <w:rPr>
          <w:rStyle w:val="Emphasis"/>
        </w:rPr>
        <w:t>U</w:t>
      </w:r>
      <w:r w:rsidRPr="00CF366F">
        <w:t xml:space="preserve">nited </w:t>
      </w:r>
      <w:r w:rsidRPr="00CF366F">
        <w:rPr>
          <w:rStyle w:val="Emphasis"/>
        </w:rPr>
        <w:t>S</w:t>
      </w:r>
      <w:r w:rsidRPr="00CF366F">
        <w:t xml:space="preserve">tates. Between 2000 and 2010, those four countries accounted for a third of pharmaceutical innovation, while </w:t>
      </w:r>
      <w:r w:rsidRPr="00CF366F">
        <w:rPr>
          <w:rStyle w:val="StyleUnderline"/>
        </w:rPr>
        <w:t>the U.S. share rose to 57 percent</w:t>
      </w:r>
      <w:r w:rsidRPr="00CF366F">
        <w:t xml:space="preserve">. </w:t>
      </w:r>
      <w:r w:rsidRPr="00CF366F">
        <w:rPr>
          <w:rStyle w:val="StyleUnderline"/>
        </w:rPr>
        <w:t>The nonpartisan</w:t>
      </w:r>
      <w:r w:rsidRPr="00CF366F">
        <w:t xml:space="preserve"> </w:t>
      </w:r>
      <w:r w:rsidRPr="00CF366F">
        <w:rPr>
          <w:rStyle w:val="Emphasis"/>
        </w:rPr>
        <w:t>N</w:t>
      </w:r>
      <w:r w:rsidRPr="00CF366F">
        <w:t xml:space="preserve">ational </w:t>
      </w:r>
      <w:r w:rsidRPr="00CF366F">
        <w:rPr>
          <w:rStyle w:val="Emphasis"/>
        </w:rPr>
        <w:t>B</w:t>
      </w:r>
      <w:r w:rsidRPr="00CF366F">
        <w:t xml:space="preserve">ureau of </w:t>
      </w:r>
      <w:r w:rsidRPr="00CF366F">
        <w:rPr>
          <w:rStyle w:val="Emphasis"/>
        </w:rPr>
        <w:t>E</w:t>
      </w:r>
      <w:r w:rsidRPr="00CF366F">
        <w:t xml:space="preserve">conomic </w:t>
      </w:r>
      <w:r w:rsidRPr="00CF366F">
        <w:rPr>
          <w:rStyle w:val="Emphasis"/>
        </w:rPr>
        <w:t>R</w:t>
      </w:r>
      <w:r w:rsidRPr="00CF366F">
        <w:t xml:space="preserve">esearch </w:t>
      </w:r>
      <w:r w:rsidRPr="00CF366F">
        <w:rPr>
          <w:rStyle w:val="StyleUnderline"/>
        </w:rPr>
        <w:t>cautions that "cutting [drug] prices</w:t>
      </w:r>
      <w:r w:rsidRPr="00CF366F">
        <w:t xml:space="preserve"> by 40 to 50 percent </w:t>
      </w:r>
      <w:r w:rsidRPr="00CF366F">
        <w:rPr>
          <w:rStyle w:val="StyleUnderline"/>
        </w:rPr>
        <w:t>in the U.S. will lead to</w:t>
      </w:r>
      <w:r w:rsidRPr="00CF366F">
        <w:t xml:space="preserve"> between </w:t>
      </w:r>
      <w:r w:rsidRPr="00CF366F">
        <w:rPr>
          <w:rStyle w:val="StyleUnderline"/>
        </w:rPr>
        <w:t>30 to 60 percent fewer R&amp;D projects being undertaken</w:t>
      </w:r>
      <w:r w:rsidRPr="00CF366F">
        <w:t xml:space="preserve">." </w:t>
      </w:r>
      <w:r w:rsidRPr="00CF366F">
        <w:rPr>
          <w:rStyle w:val="StyleUnderline"/>
        </w:rPr>
        <w:t>Less research means fewer new medicines and</w:t>
      </w:r>
      <w:r w:rsidRPr="00CF366F">
        <w:t xml:space="preserve"> fewer </w:t>
      </w:r>
      <w:r w:rsidRPr="00CF366F">
        <w:rPr>
          <w:rStyle w:val="StyleUnderline"/>
        </w:rPr>
        <w:t>lives saved</w:t>
      </w:r>
      <w:r w:rsidRPr="00CF366F">
        <w:t>.</w:t>
      </w:r>
    </w:p>
    <w:p w:rsidR="004C195D" w:rsidRPr="000D4764" w:rsidRDefault="004C195D" w:rsidP="004C195D">
      <w:pPr>
        <w:pStyle w:val="Heading4"/>
      </w:pPr>
      <w:r>
        <w:lastRenderedPageBreak/>
        <w:t>C. Only pharma innovation solves</w:t>
      </w:r>
      <w:r w:rsidRPr="000D4764">
        <w:t xml:space="preserve"> global pandemics that risk extinction</w:t>
      </w:r>
    </w:p>
    <w:p w:rsidR="004C195D" w:rsidRPr="00811852" w:rsidRDefault="004C195D" w:rsidP="004C195D">
      <w:r w:rsidRPr="00551C4E">
        <w:rPr>
          <w:rStyle w:val="Style13ptBold"/>
        </w:rPr>
        <w:t>Sachs 1</w:t>
      </w:r>
      <w:r>
        <w:rPr>
          <w:rStyle w:val="Style13ptBold"/>
        </w:rPr>
        <w:t>4</w:t>
      </w:r>
      <w:r w:rsidRPr="00811852">
        <w:t xml:space="preserve"> (</w:t>
      </w:r>
      <w:r>
        <w:t xml:space="preserve">Jeffrey, </w:t>
      </w:r>
      <w:r w:rsidRPr="00811852">
        <w:t>Professor of Sustainable Development, Health Policy and Management @ Columb</w:t>
      </w:r>
      <w:r>
        <w:t xml:space="preserve">ia University, </w:t>
      </w:r>
      <w:r w:rsidRPr="00811852">
        <w:t xml:space="preserve">Director of the Earth Institute @ Columbia University and Special adviser to the United Nations Secretary-General on the Millennium Development Goals) “Important lessons from Ebola </w:t>
      </w:r>
      <w:r w:rsidRPr="00551C4E">
        <w:t>outbreak,” Business World Online,</w:t>
      </w:r>
      <w:r w:rsidRPr="00811852">
        <w:t xml:space="preserve"> August 17, 2</w:t>
      </w:r>
      <w:r>
        <w:t>014, http://tinyurl.com/kjgvyro)</w:t>
      </w:r>
    </w:p>
    <w:p w:rsidR="004C195D" w:rsidRDefault="004C195D" w:rsidP="004C195D">
      <w:r w:rsidRPr="00DD76A9">
        <w:rPr>
          <w:rStyle w:val="StyleUnderline"/>
        </w:rPr>
        <w:t>Ebola</w:t>
      </w:r>
      <w:r w:rsidRPr="00DD76A9">
        <w:rPr>
          <w:b/>
          <w:u w:val="single"/>
        </w:rPr>
        <w:t xml:space="preserve"> is the latest of many</w:t>
      </w:r>
      <w:r w:rsidRPr="00DD76A9">
        <w:t xml:space="preserve"> recent </w:t>
      </w:r>
      <w:r w:rsidRPr="00DD76A9">
        <w:rPr>
          <w:b/>
          <w:u w:val="single"/>
        </w:rPr>
        <w:t>epidemics</w:t>
      </w:r>
      <w:r w:rsidRPr="00DD76A9">
        <w:t xml:space="preserve">, also </w:t>
      </w:r>
      <w:r w:rsidRPr="00DD76A9">
        <w:rPr>
          <w:b/>
          <w:u w:val="single"/>
        </w:rPr>
        <w:t xml:space="preserve">including </w:t>
      </w:r>
      <w:r w:rsidRPr="00DD76A9">
        <w:rPr>
          <w:rStyle w:val="StyleUnderline"/>
        </w:rPr>
        <w:t>AIDS, SARS, H1N1</w:t>
      </w:r>
      <w:r w:rsidRPr="00DD76A9">
        <w:rPr>
          <w:b/>
          <w:u w:val="single"/>
        </w:rPr>
        <w:t xml:space="preserve"> flu, H7N9 flu</w:t>
      </w:r>
      <w:r w:rsidRPr="00DD76A9">
        <w:t xml:space="preserve">, </w:t>
      </w:r>
      <w:r w:rsidRPr="00565C5A">
        <w:rPr>
          <w:sz w:val="20"/>
          <w:szCs w:val="20"/>
        </w:rPr>
        <w:t>and others. AIDS is the deadliest of these killers, claiming nearly 36 million lives since 1981. Of course,</w:t>
      </w:r>
      <w:r w:rsidRPr="00DD76A9">
        <w:t xml:space="preserve"> </w:t>
      </w:r>
      <w:r w:rsidRPr="00DD76A9">
        <w:rPr>
          <w:rStyle w:val="StyleUnderline"/>
        </w:rPr>
        <w:t>even larger</w:t>
      </w:r>
      <w:r w:rsidRPr="00DD76A9">
        <w:rPr>
          <w:b/>
          <w:u w:val="single"/>
        </w:rPr>
        <w:t xml:space="preserve"> and more </w:t>
      </w:r>
      <w:r w:rsidRPr="00DD76A9">
        <w:rPr>
          <w:rStyle w:val="Emphasis"/>
        </w:rPr>
        <w:t>sudden epidemics are possible</w:t>
      </w:r>
      <w:r w:rsidRPr="00DD76A9">
        <w:t xml:space="preserve">, </w:t>
      </w:r>
      <w:r w:rsidRPr="00DD76A9">
        <w:rPr>
          <w:rStyle w:val="StyleUnderline"/>
        </w:rPr>
        <w:t>such as the 1918 influenza</w:t>
      </w:r>
      <w:r w:rsidRPr="00DD76A9">
        <w:t xml:space="preserve"> during World War I, </w:t>
      </w:r>
      <w:r w:rsidRPr="00DD76A9">
        <w:rPr>
          <w:rStyle w:val="StyleUnderline"/>
        </w:rPr>
        <w:t>which claimed</w:t>
      </w:r>
      <w:r w:rsidRPr="00DD76A9">
        <w:rPr>
          <w:b/>
          <w:u w:val="single"/>
        </w:rPr>
        <w:t xml:space="preserve"> </w:t>
      </w:r>
      <w:r w:rsidRPr="00DD76A9">
        <w:rPr>
          <w:rStyle w:val="Emphasis"/>
        </w:rPr>
        <w:t>50-100 million lives</w:t>
      </w:r>
      <w:r w:rsidRPr="00DD76A9">
        <w:t xml:space="preserve"> </w:t>
      </w:r>
      <w:r w:rsidRPr="00565C5A">
        <w:rPr>
          <w:sz w:val="20"/>
          <w:szCs w:val="20"/>
        </w:rPr>
        <w:t>(far more than the war itself). And, though the 2003 SARS outbreak was contained, causing fewer than 1,000 deaths, the disease was on the verge of deeply disrupting several East Asian economies including China’s</w:t>
      </w:r>
      <w:r w:rsidRPr="00DD76A9">
        <w:t xml:space="preserve">. </w:t>
      </w:r>
      <w:r w:rsidRPr="00DD76A9">
        <w:rPr>
          <w:b/>
          <w:u w:val="single"/>
        </w:rPr>
        <w:t>There are four crucial facts to understand about</w:t>
      </w:r>
      <w:r w:rsidRPr="00DD76A9">
        <w:t xml:space="preserve"> Ebola and the other </w:t>
      </w:r>
      <w:r w:rsidRPr="00DD76A9">
        <w:rPr>
          <w:b/>
          <w:u w:val="single"/>
        </w:rPr>
        <w:t>epidemics</w:t>
      </w:r>
      <w:r w:rsidRPr="00DD76A9">
        <w:t xml:space="preserve">. First, </w:t>
      </w:r>
      <w:r w:rsidRPr="00DD76A9">
        <w:rPr>
          <w:b/>
          <w:u w:val="single"/>
        </w:rPr>
        <w:t>most emerging infectious diseases</w:t>
      </w:r>
      <w:r w:rsidRPr="00DD76A9">
        <w:t xml:space="preserve"> are zoonoses, meaning that they </w:t>
      </w:r>
      <w:r w:rsidRPr="00DD76A9">
        <w:rPr>
          <w:b/>
          <w:u w:val="single"/>
        </w:rPr>
        <w:t>start in animal populations</w:t>
      </w:r>
      <w:r w:rsidRPr="00DD76A9">
        <w:t xml:space="preserve">, sometimes </w:t>
      </w:r>
      <w:r w:rsidRPr="00DD76A9">
        <w:rPr>
          <w:b/>
          <w:u w:val="single"/>
        </w:rPr>
        <w:t>with a genetic mutation that enables the jump to humans</w:t>
      </w:r>
      <w:r w:rsidRPr="00DD76A9">
        <w:t xml:space="preserve">. </w:t>
      </w:r>
      <w:r w:rsidRPr="00565C5A">
        <w:rPr>
          <w:sz w:val="20"/>
          <w:szCs w:val="20"/>
        </w:rPr>
        <w:t>Ebola may have been transmitted from bats; HIV/AIDS emerged from chimpanzees; SARS most likely came from civets traded in animal markets in southern China; and influenza strains such as H1N1 and H7N9 arose from genetic re-combinations of viruses among wild and farm animals.</w:t>
      </w:r>
      <w:r w:rsidRPr="00DD76A9">
        <w:t xml:space="preserve"> </w:t>
      </w:r>
      <w:r w:rsidRPr="00DD76A9">
        <w:rPr>
          <w:rStyle w:val="Emphasis"/>
        </w:rPr>
        <w:t>New zoonotic diseases are inevitable</w:t>
      </w:r>
      <w:r w:rsidRPr="00DD76A9">
        <w:rPr>
          <w:rStyle w:val="StyleUnderline"/>
        </w:rPr>
        <w:t xml:space="preserve"> as humanity pushes into new ecosystems</w:t>
      </w:r>
      <w:r w:rsidRPr="00DD76A9">
        <w:t xml:space="preserve"> (such as formerly remote forest regions); t</w:t>
      </w:r>
      <w:r w:rsidRPr="00DD76A9">
        <w:rPr>
          <w:b/>
          <w:u w:val="single"/>
        </w:rPr>
        <w:t xml:space="preserve">he </w:t>
      </w:r>
      <w:r w:rsidRPr="00DD76A9">
        <w:rPr>
          <w:rStyle w:val="StyleUnderline"/>
        </w:rPr>
        <w:t>food industry creates</w:t>
      </w:r>
      <w:r w:rsidRPr="00DD76A9">
        <w:rPr>
          <w:b/>
          <w:u w:val="single"/>
        </w:rPr>
        <w:t xml:space="preserve"> more </w:t>
      </w:r>
      <w:r w:rsidRPr="00DD76A9">
        <w:rPr>
          <w:rStyle w:val="StyleUnderline"/>
        </w:rPr>
        <w:t>conditions for genetic recombination; and climate change scrambles natural habitats</w:t>
      </w:r>
      <w:r w:rsidRPr="00DD76A9">
        <w:rPr>
          <w:b/>
          <w:u w:val="single"/>
        </w:rPr>
        <w:t xml:space="preserve"> and species interactions</w:t>
      </w:r>
      <w:r w:rsidRPr="00DD76A9">
        <w:t xml:space="preserve">. Second, </w:t>
      </w:r>
      <w:r w:rsidRPr="00DD76A9">
        <w:rPr>
          <w:b/>
          <w:u w:val="single"/>
        </w:rPr>
        <w:t xml:space="preserve">once a new infectious disease appears, its </w:t>
      </w:r>
      <w:r w:rsidRPr="00DD76A9">
        <w:rPr>
          <w:rStyle w:val="StyleUnderline"/>
        </w:rPr>
        <w:t>spread</w:t>
      </w:r>
      <w:r w:rsidRPr="00DD76A9">
        <w:t xml:space="preserve"> through airlines, ships, megacities, and trade in animal products </w:t>
      </w:r>
      <w:r w:rsidRPr="00DD76A9">
        <w:rPr>
          <w:rStyle w:val="StyleUnderline"/>
        </w:rPr>
        <w:t xml:space="preserve">is likely to be </w:t>
      </w:r>
      <w:r w:rsidRPr="00DD76A9">
        <w:rPr>
          <w:rStyle w:val="Emphasis"/>
        </w:rPr>
        <w:t>extremely rapid</w:t>
      </w:r>
      <w:r w:rsidRPr="00DD76A9">
        <w:t xml:space="preserve">. </w:t>
      </w:r>
      <w:r w:rsidRPr="00565C5A">
        <w:rPr>
          <w:sz w:val="20"/>
          <w:szCs w:val="20"/>
        </w:rPr>
        <w:t>These epidemic diseases are new markers of globalization, revealing through their chain of death how vulnerable the world has become from the pervasive movement of people and goods. Third, the poor are the first to suffer and the worst affected. The rural poor live closest to the infected animals that first transmit the disease. They often hunt and eat bushmeat, leaving them vulnerable to infection. Poor, often illiterate, individuals are generally unaware of how infectious diseases -- especially unfamiliar diseases -- are transmitted, making them much more likely to become infected and to infect others. Moreover, given poor nutrition and lack of access to basic health services, their weakened immune systems are easily overcome by infections that better nourished and treated individuals can survive. And “de-medicalized” conditions -- with few if any professional health workers to ensure an appropriate public-health response to an epidemic (such as isolation of infected individuals, tracing of contacts, surveillance, and so forth) -- make initial outbreaks more severe. Finally</w:t>
      </w:r>
      <w:r w:rsidRPr="00DD76A9">
        <w:t xml:space="preserve">, </w:t>
      </w:r>
      <w:r w:rsidRPr="00DD76A9">
        <w:rPr>
          <w:b/>
          <w:u w:val="single"/>
        </w:rPr>
        <w:t xml:space="preserve">the required </w:t>
      </w:r>
      <w:r w:rsidRPr="00DD76A9">
        <w:rPr>
          <w:rStyle w:val="StyleUnderline"/>
        </w:rPr>
        <w:t>medical</w:t>
      </w:r>
      <w:r w:rsidRPr="00DD76A9">
        <w:rPr>
          <w:b/>
          <w:u w:val="single"/>
        </w:rPr>
        <w:t xml:space="preserve"> </w:t>
      </w:r>
      <w:r w:rsidRPr="00DD76A9">
        <w:t xml:space="preserve">responses, including diagnostic tools and effective medications and vaccines, inevitably </w:t>
      </w:r>
      <w:proofErr w:type="gramStart"/>
      <w:r w:rsidRPr="00DD76A9">
        <w:t>lag behind</w:t>
      </w:r>
      <w:proofErr w:type="gramEnd"/>
      <w:r w:rsidRPr="00DD76A9">
        <w:t xml:space="preserve"> the emerging diseases. In any event, such </w:t>
      </w:r>
      <w:r w:rsidRPr="00DD76A9">
        <w:rPr>
          <w:rStyle w:val="StyleUnderline"/>
        </w:rPr>
        <w:t xml:space="preserve">tools must be </w:t>
      </w:r>
      <w:r w:rsidRPr="00DD76A9">
        <w:rPr>
          <w:rStyle w:val="Emphasis"/>
        </w:rPr>
        <w:t>continually replenished</w:t>
      </w:r>
      <w:r w:rsidRPr="00DD76A9">
        <w:rPr>
          <w:rStyle w:val="StyleUnderline"/>
        </w:rPr>
        <w:t xml:space="preserve">. This requires </w:t>
      </w:r>
      <w:r w:rsidRPr="00DD76A9">
        <w:rPr>
          <w:rStyle w:val="Emphasis"/>
        </w:rPr>
        <w:t>cutting-edge biotech</w:t>
      </w:r>
      <w:r w:rsidRPr="00DD76A9">
        <w:rPr>
          <w:b/>
          <w:u w:val="single"/>
        </w:rPr>
        <w:t>nology, immunology, and</w:t>
      </w:r>
      <w:r w:rsidRPr="00DD76A9">
        <w:t xml:space="preserve"> ultimately </w:t>
      </w:r>
      <w:r w:rsidRPr="00DD76A9">
        <w:rPr>
          <w:b/>
          <w:u w:val="single"/>
        </w:rPr>
        <w:t xml:space="preserve">bioengineering </w:t>
      </w:r>
      <w:r w:rsidRPr="00DD76A9">
        <w:rPr>
          <w:rStyle w:val="StyleUnderline"/>
        </w:rPr>
        <w:t>to create</w:t>
      </w:r>
      <w:r w:rsidRPr="00DD76A9">
        <w:rPr>
          <w:b/>
          <w:u w:val="single"/>
        </w:rPr>
        <w:t xml:space="preserve"> large-scale </w:t>
      </w:r>
      <w:r w:rsidRPr="00DD76A9">
        <w:rPr>
          <w:rStyle w:val="StyleUnderline"/>
        </w:rPr>
        <w:t>industrial responses</w:t>
      </w:r>
      <w:r w:rsidRPr="00DD76A9">
        <w:t xml:space="preserve"> (</w:t>
      </w:r>
      <w:r w:rsidRPr="00DD76A9">
        <w:rPr>
          <w:rStyle w:val="Emphasis"/>
        </w:rPr>
        <w:t>such as millions of doses of vaccines or medicines</w:t>
      </w:r>
      <w:r w:rsidRPr="00DD76A9">
        <w:t xml:space="preserve"> </w:t>
      </w:r>
      <w:r w:rsidRPr="00565C5A">
        <w:rPr>
          <w:sz w:val="20"/>
          <w:szCs w:val="20"/>
        </w:rPr>
        <w:t>in the case of large epidemics). The AIDS crisis, for example, called forth tens of billions of dollars for research and development -- and similarly substantial commitments by the pharmaceutical industry -- to produce lifesaving antiretroviral drugs at global scale. Yet each breakthrough inevitably leads to the pathogen’s mutation, rendering previous treatments less effective.</w:t>
      </w:r>
      <w:r w:rsidRPr="00DD76A9">
        <w:t xml:space="preserve"> </w:t>
      </w:r>
      <w:r w:rsidRPr="00DD76A9">
        <w:rPr>
          <w:rStyle w:val="StyleUnderline"/>
        </w:rPr>
        <w:t xml:space="preserve">There is no ultimate victory, only a </w:t>
      </w:r>
      <w:r w:rsidRPr="00DD76A9">
        <w:rPr>
          <w:rStyle w:val="Emphasis"/>
        </w:rPr>
        <w:t>constant arms race</w:t>
      </w:r>
      <w:r w:rsidRPr="00DD76A9">
        <w:rPr>
          <w:b/>
          <w:u w:val="single"/>
        </w:rPr>
        <w:t xml:space="preserve"> between humanity and disease-causing agents</w:t>
      </w:r>
      <w:r w:rsidRPr="00DD76A9">
        <w:t>.</w:t>
      </w:r>
    </w:p>
    <w:p w:rsidR="004C195D" w:rsidRDefault="004C195D" w:rsidP="004C195D">
      <w:pPr>
        <w:spacing w:after="0" w:line="240" w:lineRule="auto"/>
      </w:pPr>
      <w:r>
        <w:br w:type="page"/>
      </w:r>
    </w:p>
    <w:p w:rsidR="004C195D" w:rsidRDefault="004C195D" w:rsidP="004C195D">
      <w:pPr>
        <w:rPr>
          <w:rStyle w:val="Style13ptBold"/>
        </w:rPr>
      </w:pPr>
      <w:r w:rsidRPr="005424E8">
        <w:rPr>
          <w:rStyle w:val="Style13ptBold"/>
        </w:rPr>
        <w:lastRenderedPageBreak/>
        <w:t xml:space="preserve">Answer To: Big Pharma is Evil </w:t>
      </w:r>
    </w:p>
    <w:p w:rsidR="004C195D" w:rsidRPr="00415741" w:rsidRDefault="004C195D" w:rsidP="004C195D">
      <w:pPr>
        <w:pStyle w:val="Heading4"/>
        <w:rPr>
          <w:rFonts w:cs="Arial"/>
        </w:rPr>
      </w:pPr>
      <w:r w:rsidRPr="00415741">
        <w:rPr>
          <w:rFonts w:cs="Arial"/>
        </w:rPr>
        <w:t xml:space="preserve">Pharmaceutical profits are key to </w:t>
      </w:r>
      <w:r w:rsidRPr="00415741">
        <w:rPr>
          <w:rFonts w:cs="Arial"/>
          <w:u w:val="single"/>
        </w:rPr>
        <w:t>innovation</w:t>
      </w:r>
      <w:r w:rsidRPr="00415741">
        <w:rPr>
          <w:rFonts w:cs="Arial"/>
        </w:rPr>
        <w:t xml:space="preserve"> against emerging disease threats – </w:t>
      </w:r>
      <w:r>
        <w:rPr>
          <w:rFonts w:cs="Arial"/>
        </w:rPr>
        <w:t>that solves</w:t>
      </w:r>
      <w:r w:rsidRPr="00415741">
        <w:rPr>
          <w:rFonts w:cs="Arial"/>
        </w:rPr>
        <w:t xml:space="preserve"> </w:t>
      </w:r>
      <w:r w:rsidRPr="00415741">
        <w:rPr>
          <w:rFonts w:cs="Arial"/>
          <w:u w:val="single"/>
        </w:rPr>
        <w:t>extinction</w:t>
      </w:r>
    </w:p>
    <w:p w:rsidR="004C195D" w:rsidRDefault="004C195D" w:rsidP="004C195D">
      <w:r w:rsidRPr="00415741">
        <w:rPr>
          <w:rStyle w:val="Style13ptBold"/>
        </w:rPr>
        <w:t>Engelhardt 8</w:t>
      </w:r>
      <w:r w:rsidRPr="00415741">
        <w:t xml:space="preserve"> – PhD, MD, Professor of Philosophy @ Rice</w:t>
      </w:r>
      <w:r>
        <w:t xml:space="preserve"> </w:t>
      </w:r>
      <w:r w:rsidRPr="00415741">
        <w:t>(Hugo, “Innovation and the Pharmaceutical Industry: Critical Reflections on the Virtues of Profit,” Ebrary</w:t>
      </w:r>
      <w:r>
        <w:t xml:space="preserve">) </w:t>
      </w:r>
    </w:p>
    <w:p w:rsidR="004C195D" w:rsidRPr="005424E8" w:rsidRDefault="004C195D" w:rsidP="004C195D">
      <w:pPr>
        <w:rPr>
          <w:rStyle w:val="Style13ptBold"/>
        </w:rPr>
      </w:pPr>
      <w:r w:rsidRPr="00D34DCD">
        <w:t xml:space="preserve">Many are suspicious of, or indeed jealous of, the good fortune of </w:t>
      </w:r>
      <w:proofErr w:type="spellStart"/>
      <w:r w:rsidRPr="00D34DCD">
        <w:t>oth-ers</w:t>
      </w:r>
      <w:proofErr w:type="spellEnd"/>
      <w:r w:rsidRPr="00D34DCD">
        <w:t xml:space="preserve">. Even when profit is gained in the market without fraud and with the consent of all buying and selling goods and services, there is a sense on the part of some that something is wrong if considerable profit is secured. There is even a sense that good fortune in the market, especially if it is very good fortune, is unfair. One might think of such rhetorically disparaging terms as "wind-fall profits". There is also a suspicion of the pursuit of profit because it is often embraced not just because of the material benefits it sought, but because of the hierarchical satisfaction of being more affluent than others. The pursuit of profit in the </w:t>
      </w:r>
      <w:proofErr w:type="spellStart"/>
      <w:r w:rsidRPr="00D34DCD">
        <w:t>pharmaceu-tical</w:t>
      </w:r>
      <w:proofErr w:type="spellEnd"/>
      <w:r w:rsidRPr="00D34DCD">
        <w:t xml:space="preserve"> and medical-device industries is tor many </w:t>
      </w:r>
      <w:proofErr w:type="gramStart"/>
      <w:r w:rsidRPr="00D34DCD">
        <w:t>in particular morally</w:t>
      </w:r>
      <w:proofErr w:type="gramEnd"/>
      <w:r w:rsidRPr="00D34DCD">
        <w:t xml:space="preserve"> dubious because it is acquired from those who have the bad fortune to be diseased or disabled. Although the suspicion of profit is not well-founded, this suspicion is a major moral and public-policy challenge.</w:t>
      </w:r>
      <w:r w:rsidRPr="00D34DCD">
        <w:rPr>
          <w:sz w:val="12"/>
        </w:rPr>
        <w:t xml:space="preserve"> </w:t>
      </w:r>
      <w:r w:rsidRPr="00D34DCD">
        <w:t xml:space="preserve"> </w:t>
      </w:r>
      <w:r w:rsidRPr="00D34DCD">
        <w:rPr>
          <w:rStyle w:val="StyleUnderline"/>
        </w:rPr>
        <w:t>Profit in the market for the pharma</w:t>
      </w:r>
      <w:r w:rsidRPr="00D34DCD">
        <w:t>ceutical and medical-</w:t>
      </w:r>
      <w:proofErr w:type="gramStart"/>
      <w:r w:rsidRPr="00D34DCD">
        <w:t>device</w:t>
      </w:r>
      <w:r w:rsidRPr="00D34DCD">
        <w:rPr>
          <w:sz w:val="12"/>
        </w:rPr>
        <w:t xml:space="preserve"> </w:t>
      </w:r>
      <w:r w:rsidRPr="00D34DCD">
        <w:t xml:space="preserve"> </w:t>
      </w:r>
      <w:r w:rsidRPr="00D34DCD">
        <w:rPr>
          <w:rStyle w:val="StyleUnderline"/>
        </w:rPr>
        <w:t>industries</w:t>
      </w:r>
      <w:proofErr w:type="gramEnd"/>
      <w:r w:rsidRPr="00D34DCD">
        <w:rPr>
          <w:rStyle w:val="StyleUnderline"/>
        </w:rPr>
        <w:t xml:space="preserve"> is to be celebrated</w:t>
      </w:r>
      <w:r w:rsidRPr="00D34DCD">
        <w:t xml:space="preserve">. This is the case, in that if one is of the view (1) that </w:t>
      </w:r>
      <w:r w:rsidRPr="00D34DCD">
        <w:rPr>
          <w:rStyle w:val="StyleUnderline"/>
        </w:rPr>
        <w:t xml:space="preserve">the presence of additional resources for </w:t>
      </w:r>
      <w:r w:rsidRPr="00D34DCD">
        <w:rPr>
          <w:rStyle w:val="Emphasis"/>
        </w:rPr>
        <w:t>r</w:t>
      </w:r>
      <w:r w:rsidRPr="00D34DCD">
        <w:rPr>
          <w:rStyle w:val="StyleUnderline"/>
        </w:rPr>
        <w:t xml:space="preserve">esearch and </w:t>
      </w:r>
      <w:r w:rsidRPr="00D34DCD">
        <w:rPr>
          <w:rStyle w:val="Emphasis"/>
        </w:rPr>
        <w:t>d</w:t>
      </w:r>
      <w:r w:rsidRPr="00D34DCD">
        <w:rPr>
          <w:rStyle w:val="StyleUnderline"/>
        </w:rPr>
        <w:t xml:space="preserve">evelopment </w:t>
      </w:r>
      <w:r w:rsidRPr="00D34DCD">
        <w:rPr>
          <w:rStyle w:val="Emphasis"/>
        </w:rPr>
        <w:t>spurs innovation</w:t>
      </w:r>
      <w:r w:rsidRPr="00D34DCD">
        <w:rPr>
          <w:rStyle w:val="StyleUnderline"/>
        </w:rPr>
        <w:t xml:space="preserve"> in the development of pharmaceuticals</w:t>
      </w:r>
      <w:r w:rsidRPr="00D34DCD">
        <w:t xml:space="preserve"> and med-</w:t>
      </w:r>
      <w:proofErr w:type="spellStart"/>
      <w:r w:rsidRPr="00D34DCD">
        <w:t>ical</w:t>
      </w:r>
      <w:proofErr w:type="spellEnd"/>
      <w:r w:rsidRPr="00D34DCD">
        <w:t xml:space="preserve"> devices (i.e., if one is of the view that the allure of </w:t>
      </w:r>
      <w:r w:rsidRPr="00D34DCD">
        <w:rPr>
          <w:rStyle w:val="StyleUnderline"/>
        </w:rPr>
        <w:t>profit is one of the most effective ways not only to acquire resources but productively to direct human energies</w:t>
      </w:r>
      <w:r w:rsidRPr="00D34DCD">
        <w:t xml:space="preserve"> in their use), (2) that given the limits of altruism and of the willingness of persons to be taxed, the possibility of profits is necessary to secure such resources, (3) that the allure of </w:t>
      </w:r>
      <w:r w:rsidRPr="00D34DCD">
        <w:rPr>
          <w:rStyle w:val="StyleUnderline"/>
        </w:rPr>
        <w:t>profits</w:t>
      </w:r>
      <w:r w:rsidRPr="00D34DCD">
        <w:t xml:space="preserve"> also tends to </w:t>
      </w:r>
      <w:r w:rsidRPr="00D34DCD">
        <w:rPr>
          <w:rStyle w:val="StyleUnderline"/>
        </w:rPr>
        <w:t xml:space="preserve">enhance the creative use of available resources in the pursuit of </w:t>
      </w:r>
      <w:proofErr w:type="spellStart"/>
      <w:r w:rsidRPr="00D34DCD">
        <w:rPr>
          <w:rStyle w:val="StyleUnderline"/>
        </w:rPr>
        <w:t>phar-maceutical</w:t>
      </w:r>
      <w:proofErr w:type="spellEnd"/>
      <w:r w:rsidRPr="00D34DCD">
        <w:t xml:space="preserve"> and medical-device </w:t>
      </w:r>
      <w:r w:rsidRPr="00D34DCD">
        <w:rPr>
          <w:rStyle w:val="StyleUnderline"/>
        </w:rPr>
        <w:t>innovation</w:t>
      </w:r>
      <w:r w:rsidRPr="00D34DCD">
        <w:t xml:space="preserve">, and (4) if one judges it to be the case that such </w:t>
      </w:r>
      <w:r w:rsidRPr="00D34DCD">
        <w:rPr>
          <w:rStyle w:val="Emphasis"/>
        </w:rPr>
        <w:t>innovation is</w:t>
      </w:r>
      <w:r w:rsidRPr="00D34DCD">
        <w:t xml:space="preserve"> both </w:t>
      </w:r>
      <w:r w:rsidRPr="00D34DCD">
        <w:rPr>
          <w:rStyle w:val="Emphasis"/>
        </w:rPr>
        <w:t>necessary to maintain the human species</w:t>
      </w:r>
      <w:r w:rsidRPr="00D34DCD">
        <w:t xml:space="preserve"> </w:t>
      </w:r>
      <w:r w:rsidRPr="00D34DCD">
        <w:rPr>
          <w:rStyle w:val="StyleUnderline"/>
        </w:rPr>
        <w:t xml:space="preserve">in an ever-changing and always dangerous environment in which </w:t>
      </w:r>
      <w:r w:rsidRPr="00D34DCD">
        <w:rPr>
          <w:rStyle w:val="Emphasis"/>
        </w:rPr>
        <w:t>new microbial</w:t>
      </w:r>
      <w:r w:rsidRPr="00D34DCD">
        <w:rPr>
          <w:rStyle w:val="StyleUnderline"/>
        </w:rPr>
        <w:t xml:space="preserve"> and other threats may at any time emerge to threaten </w:t>
      </w:r>
      <w:r w:rsidRPr="00D34DCD">
        <w:rPr>
          <w:rStyle w:val="Emphasis"/>
        </w:rPr>
        <w:t>human</w:t>
      </w:r>
      <w:r w:rsidRPr="00D34DCD">
        <w:t xml:space="preserve"> well-being, if not </w:t>
      </w:r>
      <w:r w:rsidRPr="00D34DCD">
        <w:rPr>
          <w:rStyle w:val="Emphasis"/>
        </w:rPr>
        <w:t>survival</w:t>
      </w:r>
      <w:r w:rsidRPr="00D34DCD">
        <w:t xml:space="preserve"> (i.e., that such </w:t>
      </w:r>
      <w:r w:rsidRPr="00D34DCD">
        <w:rPr>
          <w:rStyle w:val="StyleUnderline"/>
        </w:rPr>
        <w:t>innovation is necessary to prevent increases in morbidity and mortality risks</w:t>
      </w:r>
      <w:r w:rsidRPr="00D34DCD">
        <w:t xml:space="preserve">), </w:t>
      </w:r>
      <w:r w:rsidRPr="00D34DCD">
        <w:rPr>
          <w:rStyle w:val="StyleUnderline"/>
        </w:rPr>
        <w:t>as well as</w:t>
      </w:r>
      <w:r w:rsidRPr="00D34DCD">
        <w:t xml:space="preserve"> (5) in order generally to </w:t>
      </w:r>
      <w:r w:rsidRPr="00D34DCD">
        <w:rPr>
          <w:rStyle w:val="StyleUnderline"/>
        </w:rPr>
        <w:t>decrease morbidity</w:t>
      </w:r>
      <w:r w:rsidRPr="00D34DCD">
        <w:t xml:space="preserve"> and </w:t>
      </w:r>
      <w:r w:rsidRPr="00D34DCD">
        <w:rPr>
          <w:rStyle w:val="StyleUnderline"/>
        </w:rPr>
        <w:t>mortality risks in the</w:t>
      </w:r>
      <w:r w:rsidRPr="00D34DCD">
        <w:t xml:space="preserve"> future, it then follows (6) that </w:t>
      </w:r>
      <w:r w:rsidRPr="00D34DCD">
        <w:rPr>
          <w:rStyle w:val="StyleUnderline"/>
        </w:rPr>
        <w:t>one should be concerned regarding any policies that decrease the amount of resources and energies available to encourage such innovation</w:t>
      </w:r>
      <w:r w:rsidRPr="00D34DCD">
        <w:t>. One should indeed be of the view that the possibilities for profit, all things being equal, should be highest in the pharmaceutical and medical-device industries. Yet, there is a suspicion regarding the pursuit of profit in medicine and especially in the pharmaceutical and medical-device industries</w:t>
      </w:r>
    </w:p>
    <w:p w:rsidR="004C195D" w:rsidRDefault="004C195D" w:rsidP="004C195D">
      <w:pPr>
        <w:pStyle w:val="Heading3"/>
      </w:pPr>
      <w:r>
        <w:lastRenderedPageBreak/>
        <w:t>Economy Disadvantage 1NC Shell</w:t>
      </w:r>
    </w:p>
    <w:p w:rsidR="004C195D" w:rsidRPr="001E0C3E" w:rsidRDefault="004C195D" w:rsidP="004C195D">
      <w:pPr>
        <w:pStyle w:val="Heading4"/>
      </w:pPr>
      <w:proofErr w:type="spellStart"/>
      <w:proofErr w:type="gramStart"/>
      <w:r>
        <w:t>A.Economic</w:t>
      </w:r>
      <w:proofErr w:type="spellEnd"/>
      <w:proofErr w:type="gramEnd"/>
      <w:r>
        <w:t xml:space="preserve"> </w:t>
      </w:r>
      <w:r w:rsidRPr="001E0C3E">
        <w:t xml:space="preserve">Growth is stable and steady, but needs to stay that way </w:t>
      </w:r>
    </w:p>
    <w:p w:rsidR="004C195D" w:rsidRPr="001E0C3E" w:rsidRDefault="004C195D" w:rsidP="004C195D">
      <w:r w:rsidRPr="001E0C3E">
        <w:rPr>
          <w:rStyle w:val="Style13ptBold"/>
        </w:rPr>
        <w:t>Schoen 5/31</w:t>
      </w:r>
      <w:r w:rsidRPr="001E0C3E">
        <w:t xml:space="preserve"> (John W., </w:t>
      </w:r>
      <w:proofErr w:type="spellStart"/>
      <w:r w:rsidRPr="001E0C3E">
        <w:t>Cnbc</w:t>
      </w:r>
      <w:proofErr w:type="spellEnd"/>
      <w:r w:rsidRPr="001E0C3E">
        <w:t xml:space="preserve"> economic reporter, “A region-by-region breakdown of where the Fed sees the economy now,” 5/31/17, </w:t>
      </w:r>
      <w:hyperlink r:id="rId81" w:history="1">
        <w:r w:rsidRPr="00536C24">
          <w:rPr>
            <w:rStyle w:val="Hyperlink"/>
          </w:rPr>
          <w:t>http://www.cnbc.com/2017/05/31/economy-is-slow-and-steady-growth-with-little-sign-of-inflation.html</w:t>
        </w:r>
      </w:hyperlink>
      <w:r w:rsidRPr="001E0C3E">
        <w:t>, DOA 6/20/17) NCC</w:t>
      </w:r>
    </w:p>
    <w:p w:rsidR="004C195D" w:rsidRPr="001E0C3E" w:rsidRDefault="004C195D" w:rsidP="004C195D">
      <w:pPr>
        <w:rPr>
          <w:rStyle w:val="StyleUnderline"/>
        </w:rPr>
      </w:pPr>
      <w:r w:rsidRPr="001E0C3E">
        <w:rPr>
          <w:rStyle w:val="StyleUnderline"/>
        </w:rPr>
        <w:t>The U.S. economy continued to grow at a steady, if sluggish, pace from early April through late May,</w:t>
      </w:r>
      <w:r w:rsidRPr="001E0C3E">
        <w:rPr>
          <w:sz w:val="16"/>
        </w:rPr>
        <w:t xml:space="preserve"> according to the Federal Reserve's latest survey of regional economic conditions. </w:t>
      </w:r>
      <w:r w:rsidRPr="001E0C3E">
        <w:rPr>
          <w:rStyle w:val="StyleUnderline"/>
        </w:rPr>
        <w:t>That slow pace also helped keep inflation in check</w:t>
      </w:r>
      <w:r w:rsidRPr="001E0C3E">
        <w:rPr>
          <w:sz w:val="16"/>
        </w:rPr>
        <w:t>, according to comments from the businesses polled by the central bank's 12 regional districts</w:t>
      </w:r>
      <w:r w:rsidRPr="001E0C3E">
        <w:rPr>
          <w:rStyle w:val="StyleUnderline"/>
        </w:rPr>
        <w:t>. "On balance, pricing pressures were little changed from the prior report,"</w:t>
      </w:r>
      <w:r w:rsidRPr="001E0C3E">
        <w:rPr>
          <w:sz w:val="16"/>
        </w:rPr>
        <w:t xml:space="preserve"> the central bank said in its Beige Book report on the economy. </w:t>
      </w:r>
      <w:r w:rsidRPr="001E0C3E">
        <w:rPr>
          <w:rStyle w:val="StyleUnderline"/>
        </w:rPr>
        <w:t xml:space="preserve">The Fed has begun to tighten interest rates as the economy continues improving. The central bank held rates near zero for nearly a decade in the aftermath of the financial crisis. </w:t>
      </w:r>
      <w:proofErr w:type="gramStart"/>
      <w:r w:rsidRPr="001E0C3E">
        <w:rPr>
          <w:rStyle w:val="StyleUnderline"/>
        </w:rPr>
        <w:t>The majority of</w:t>
      </w:r>
      <w:proofErr w:type="gramEnd"/>
      <w:r w:rsidRPr="001E0C3E">
        <w:rPr>
          <w:rStyle w:val="StyleUnderline"/>
        </w:rPr>
        <w:t xml:space="preserve"> the Fed's 12 districts reported that local businesses had a positive outlook over the near term, despite a recent softening in consumer spending.</w:t>
      </w:r>
      <w:r w:rsidRPr="001E0C3E">
        <w:rPr>
          <w:sz w:val="16"/>
        </w:rPr>
        <w:t xml:space="preserve"> Two districts — Boston and Chicago — said growth had slowed, while New York said business activity had "flattened out." More regions cited worker shortages across a widening range of occupations. </w:t>
      </w:r>
      <w:r w:rsidRPr="001E0C3E">
        <w:rPr>
          <w:rStyle w:val="StyleUnderline"/>
        </w:rPr>
        <w:t>Employment and wages grew at a modest to moderate pace. The U.S. unemployment rate — currently 4.4 percent — is at a near 10-year low</w:t>
      </w:r>
      <w:r w:rsidRPr="001E0C3E">
        <w:rPr>
          <w:sz w:val="16"/>
        </w:rPr>
        <w:t xml:space="preserve">. Despite tighter labor markets, </w:t>
      </w:r>
      <w:r w:rsidRPr="001E0C3E">
        <w:rPr>
          <w:rStyle w:val="StyleUnderline"/>
        </w:rPr>
        <w:t>there's little sign that inflation is heating up.</w:t>
      </w:r>
    </w:p>
    <w:p w:rsidR="004C195D" w:rsidRDefault="004C195D" w:rsidP="004C195D">
      <w:pPr>
        <w:pStyle w:val="Heading4"/>
      </w:pPr>
      <w:r>
        <w:t>B. Single Payer would require massive tax increases – your assumptions of cost savings are politically absurd and empirically denied</w:t>
      </w:r>
    </w:p>
    <w:p w:rsidR="004C195D" w:rsidRPr="00987542" w:rsidRDefault="004C195D" w:rsidP="004C195D">
      <w:pPr>
        <w:rPr>
          <w:b/>
          <w:bCs/>
          <w:sz w:val="26"/>
        </w:rPr>
      </w:pPr>
      <w:r w:rsidRPr="008F49FE">
        <w:rPr>
          <w:rStyle w:val="Style13ptBold"/>
        </w:rPr>
        <w:t xml:space="preserve">Pollack, </w:t>
      </w:r>
      <w:r>
        <w:rPr>
          <w:rStyle w:val="Style13ptBold"/>
        </w:rPr>
        <w:t xml:space="preserve">Professor at the University of Chicago School of Social Service Administration, </w:t>
      </w:r>
      <w:r w:rsidRPr="008F49FE">
        <w:rPr>
          <w:rStyle w:val="Style13ptBold"/>
        </w:rPr>
        <w:t>2015</w:t>
      </w:r>
      <w:r w:rsidRPr="008F49FE">
        <w:rPr>
          <w:sz w:val="16"/>
          <w:szCs w:val="16"/>
        </w:rPr>
        <w:t xml:space="preserve">, </w:t>
      </w:r>
      <w:r>
        <w:rPr>
          <w:sz w:val="16"/>
          <w:szCs w:val="16"/>
        </w:rPr>
        <w:t xml:space="preserve">(Harold, </w:t>
      </w:r>
      <w:r w:rsidRPr="008F49FE">
        <w:rPr>
          <w:sz w:val="16"/>
          <w:szCs w:val="16"/>
        </w:rPr>
        <w:t xml:space="preserve">“Medicare for All — If It Were Politically Possible — Would Necessarily Replicate the Defects of Our Current System” Journal of Health Politics, Policy and Law 2015 Volume 40, Number 4: 923-931, published online before print June 29, 2015, </w:t>
      </w:r>
      <w:proofErr w:type="spellStart"/>
      <w:r w:rsidRPr="008F49FE">
        <w:rPr>
          <w:sz w:val="16"/>
          <w:szCs w:val="16"/>
        </w:rPr>
        <w:t>doi</w:t>
      </w:r>
      <w:proofErr w:type="spellEnd"/>
      <w:r w:rsidRPr="008F49FE">
        <w:rPr>
          <w:sz w:val="16"/>
          <w:szCs w:val="16"/>
        </w:rPr>
        <w:t>: 10.1215/03616878-3150172</w:t>
      </w:r>
      <w:r>
        <w:rPr>
          <w:sz w:val="16"/>
          <w:szCs w:val="16"/>
        </w:rPr>
        <w:t>, p925-926 TOG, *NDCC WAVE ONE*)</w:t>
      </w:r>
    </w:p>
    <w:p w:rsidR="004C195D" w:rsidRPr="00D303A2" w:rsidRDefault="004C195D" w:rsidP="004C195D">
      <w:pPr>
        <w:rPr>
          <w:sz w:val="12"/>
        </w:rPr>
      </w:pPr>
      <w:r w:rsidRPr="00D303A2">
        <w:rPr>
          <w:sz w:val="12"/>
        </w:rPr>
        <w:t xml:space="preserve">Then there is the minor matter of </w:t>
      </w:r>
      <w:r w:rsidRPr="008F49FE">
        <w:rPr>
          <w:rStyle w:val="StyleUnderline"/>
        </w:rPr>
        <w:t>raising taxes by perhaps 8 percent of</w:t>
      </w:r>
      <w:r w:rsidRPr="00D303A2">
        <w:rPr>
          <w:sz w:val="12"/>
        </w:rPr>
        <w:t xml:space="preserve"> gross domestic product (</w:t>
      </w:r>
      <w:r w:rsidRPr="008F49FE">
        <w:rPr>
          <w:rStyle w:val="StyleUnderline"/>
        </w:rPr>
        <w:t>GDP</w:t>
      </w:r>
      <w:r w:rsidRPr="00D303A2">
        <w:rPr>
          <w:sz w:val="12"/>
        </w:rPr>
        <w:t xml:space="preserve">) </w:t>
      </w:r>
      <w:r w:rsidRPr="008F49FE">
        <w:rPr>
          <w:rStyle w:val="StyleUnderline"/>
        </w:rPr>
        <w:t>as we move health care</w:t>
      </w:r>
      <w:r w:rsidRPr="00D303A2">
        <w:rPr>
          <w:sz w:val="12"/>
        </w:rPr>
        <w:t xml:space="preserve"> spending more </w:t>
      </w:r>
      <w:r w:rsidRPr="008F49FE">
        <w:rPr>
          <w:rStyle w:val="StyleUnderline"/>
        </w:rPr>
        <w:t>fully onto public budgets</w:t>
      </w:r>
      <w:r w:rsidRPr="00D303A2">
        <w:rPr>
          <w:sz w:val="12"/>
        </w:rPr>
        <w:t xml:space="preserve">. To Seidman’s credit, he acknowledges the need for a large tax increase to bring health care onto the public budget. This is a subject that often attracts embarrassed hand-waving among </w:t>
      </w:r>
      <w:r w:rsidRPr="008F49FE">
        <w:rPr>
          <w:rStyle w:val="StyleUnderline"/>
        </w:rPr>
        <w:t>single-payer advocates</w:t>
      </w:r>
      <w:r w:rsidRPr="00D303A2">
        <w:rPr>
          <w:sz w:val="12"/>
        </w:rPr>
        <w:t>. Seidman identifies important elements that should be in the mix: a payroll tax, a valued-added tax, an income tax surcharge. That is a heavy lift.</w:t>
      </w:r>
    </w:p>
    <w:p w:rsidR="004C195D" w:rsidRPr="00D303A2" w:rsidRDefault="004C195D" w:rsidP="004C195D">
      <w:pPr>
        <w:rPr>
          <w:sz w:val="12"/>
        </w:rPr>
      </w:pPr>
      <w:r w:rsidRPr="00D303A2">
        <w:rPr>
          <w:sz w:val="12"/>
        </w:rPr>
        <w:t xml:space="preserve">It may be an even heavier lift. Seidman’s essay </w:t>
      </w:r>
      <w:r w:rsidRPr="008F49FE">
        <w:rPr>
          <w:rStyle w:val="StyleUnderline"/>
        </w:rPr>
        <w:t>claims that we might reduce health care spending from 18 percent to 15 percent of GDP</w:t>
      </w:r>
      <w:r w:rsidRPr="00D303A2">
        <w:rPr>
          <w:sz w:val="12"/>
        </w:rPr>
        <w:t xml:space="preserve">. I find this </w:t>
      </w:r>
      <w:r w:rsidRPr="008F49FE">
        <w:rPr>
          <w:rStyle w:val="StyleUnderline"/>
        </w:rPr>
        <w:t>politically implausible</w:t>
      </w:r>
      <w:r w:rsidRPr="00D303A2">
        <w:rPr>
          <w:sz w:val="12"/>
        </w:rPr>
        <w:t xml:space="preserve">. </w:t>
      </w:r>
      <w:r w:rsidRPr="00D303A2">
        <w:rPr>
          <w:rStyle w:val="StyleUnderline"/>
        </w:rPr>
        <w:t>We’re not going to wring nearly one-fifth out of our health care economy while we simultaneously impose radical changes to health care financing. Such contraction is the precise opposite of what we did in establishing Medicare. It will be a miracle if we hold medical spending steady at 18 percent given our aging population</w:t>
      </w:r>
      <w:r w:rsidRPr="00D303A2">
        <w:rPr>
          <w:sz w:val="12"/>
        </w:rPr>
        <w:t xml:space="preserve">. In one 2013 analysis, Michael E. </w:t>
      </w:r>
      <w:proofErr w:type="spellStart"/>
      <w:r w:rsidRPr="00D303A2">
        <w:rPr>
          <w:sz w:val="12"/>
        </w:rPr>
        <w:t>Chernew</w:t>
      </w:r>
      <w:proofErr w:type="spellEnd"/>
      <w:r w:rsidRPr="00D303A2">
        <w:rPr>
          <w:sz w:val="12"/>
        </w:rPr>
        <w:t xml:space="preserve"> (2013: 861) calculates that “</w:t>
      </w:r>
      <w:r w:rsidRPr="00D303A2">
        <w:rPr>
          <w:rStyle w:val="StyleUnderline"/>
        </w:rPr>
        <w:t>if the gap between inflation-adjusted per beneficiary Medicare spending and GDP growth per capita drops to zero—a level never sustained for a significant period—Medicare spending will rise from 3.7 percent of GDP to 5.1 percent in 2035.” Under any financing system, we will probably require substantially greater revenue to prevent health care from deeply damaging the federal budget</w:t>
      </w:r>
      <w:r w:rsidRPr="00D303A2">
        <w:rPr>
          <w:sz w:val="12"/>
        </w:rPr>
        <w:t>. Neither political party has acknowledged this reality.</w:t>
      </w:r>
    </w:p>
    <w:p w:rsidR="004C195D" w:rsidRPr="00D303A2" w:rsidRDefault="004C195D" w:rsidP="004C195D">
      <w:pPr>
        <w:rPr>
          <w:sz w:val="12"/>
        </w:rPr>
      </w:pPr>
      <w:r w:rsidRPr="00D303A2">
        <w:rPr>
          <w:rStyle w:val="StyleUnderline"/>
        </w:rPr>
        <w:t>Although the electorate and its congressional representatives like to believe that they support fiscal discipline, the evidence to back up these protestations is thin</w:t>
      </w:r>
      <w:r w:rsidRPr="00D303A2">
        <w:rPr>
          <w:sz w:val="12"/>
        </w:rPr>
        <w:t xml:space="preserve">. </w:t>
      </w:r>
      <w:r w:rsidRPr="00D303A2">
        <w:rPr>
          <w:rStyle w:val="StyleUnderline"/>
        </w:rPr>
        <w:t>The ACA’s most unpopular elements are those concerned with cost contro</w:t>
      </w:r>
      <w:r w:rsidRPr="00D303A2">
        <w:rPr>
          <w:sz w:val="12"/>
        </w:rPr>
        <w:t xml:space="preserve">l or deficit reduction: the Independent Payment Advisory Board, the Cadillac </w:t>
      </w:r>
      <w:proofErr w:type="spellStart"/>
      <w:proofErr w:type="gramStart"/>
      <w:r w:rsidRPr="00D303A2">
        <w:rPr>
          <w:sz w:val="12"/>
        </w:rPr>
        <w:t>tax,the</w:t>
      </w:r>
      <w:proofErr w:type="spellEnd"/>
      <w:proofErr w:type="gramEnd"/>
      <w:r w:rsidRPr="00D303A2">
        <w:rPr>
          <w:sz w:val="12"/>
        </w:rPr>
        <w:t xml:space="preserve"> employer mandate, reduced subsidies to Medicare Advantage plans, the medical device tax, reduced Medicare reimbursement rates to hospitals, the individual mandate. At least the first five of these items are unlikely, politically, to survive in current form.</w:t>
      </w:r>
    </w:p>
    <w:p w:rsidR="004C195D" w:rsidRDefault="004C195D" w:rsidP="004C195D">
      <w:pPr>
        <w:pStyle w:val="Heading4"/>
      </w:pPr>
      <w:r>
        <w:t>C. High tax rates hurt the economy.</w:t>
      </w:r>
    </w:p>
    <w:p w:rsidR="004C195D" w:rsidRDefault="004C195D" w:rsidP="004C195D">
      <w:r w:rsidRPr="005F150C">
        <w:rPr>
          <w:rStyle w:val="Style13ptBold"/>
        </w:rPr>
        <w:t>Carroll, Research Fellow at Tax Foundation, 2009</w:t>
      </w:r>
      <w:r>
        <w:t xml:space="preserve"> (Robert, “The Economic Cost of High Tax Rates”, </w:t>
      </w:r>
      <w:hyperlink r:id="rId82" w:history="1">
        <w:r w:rsidRPr="001862FA">
          <w:rPr>
            <w:rStyle w:val="Hyperlink"/>
          </w:rPr>
          <w:t>https://taxfoundation.org/economic-cost-high-tax-rates/</w:t>
        </w:r>
      </w:hyperlink>
      <w:r>
        <w:t xml:space="preserve">, </w:t>
      </w:r>
      <w:proofErr w:type="spellStart"/>
      <w:r>
        <w:t>DoA</w:t>
      </w:r>
      <w:proofErr w:type="spellEnd"/>
      <w:r>
        <w:t xml:space="preserve"> 8/19/2017, DVOG, *NDCC WAVE ONE*)</w:t>
      </w:r>
    </w:p>
    <w:p w:rsidR="004C195D" w:rsidRPr="005F150C" w:rsidRDefault="004C195D" w:rsidP="004C195D">
      <w:r w:rsidRPr="005F150C">
        <w:rPr>
          <w:bCs/>
        </w:rPr>
        <w:t>Economic Effects of High Tax Rates</w:t>
      </w:r>
      <w:r w:rsidRPr="005F150C">
        <w:rPr>
          <w:b/>
          <w:bCs/>
        </w:rPr>
        <w:br/>
      </w:r>
      <w:r w:rsidRPr="004E6C8C">
        <w:rPr>
          <w:b/>
          <w:u w:val="single"/>
        </w:rPr>
        <w:t>High tax rates discourage work, saving and entrepreneurship. They also encourage taxpayers to rearrange their tax affairs to receive more of their compensation in less heavily taxed forms and to take greater advantage of the myriad tax preferences in today’s tax</w:t>
      </w:r>
      <w:r w:rsidRPr="005F150C">
        <w:t xml:space="preserve"> </w:t>
      </w:r>
      <w:r w:rsidRPr="004E6C8C">
        <w:rPr>
          <w:b/>
          <w:u w:val="single"/>
        </w:rPr>
        <w:t>code</w:t>
      </w:r>
      <w:r w:rsidRPr="005F150C">
        <w:t xml:space="preserve">. For example, taxpayers can reduce their tax bill by financing more of a home </w:t>
      </w:r>
      <w:r w:rsidRPr="005F150C">
        <w:lastRenderedPageBreak/>
        <w:t>purchase, receiving more of their compensation as tax-free fringe benefits, or rebalancing their investment portfolios towards tax-exempt state and local government bonds.</w:t>
      </w:r>
    </w:p>
    <w:p w:rsidR="004C195D" w:rsidRPr="004E6C8C" w:rsidRDefault="004C195D" w:rsidP="004C195D">
      <w:pPr>
        <w:rPr>
          <w:b/>
          <w:u w:val="single"/>
        </w:rPr>
      </w:pPr>
      <w:r w:rsidRPr="005F150C">
        <w:t xml:space="preserve">It’s important to remember that </w:t>
      </w:r>
      <w:r w:rsidRPr="004E6C8C">
        <w:rPr>
          <w:b/>
          <w:u w:val="single"/>
        </w:rPr>
        <w:t xml:space="preserve">every time a taxpayer </w:t>
      </w:r>
      <w:proofErr w:type="gramStart"/>
      <w:r w:rsidRPr="004E6C8C">
        <w:rPr>
          <w:b/>
          <w:u w:val="single"/>
        </w:rPr>
        <w:t>makes a decision</w:t>
      </w:r>
      <w:proofErr w:type="gramEnd"/>
      <w:r w:rsidRPr="004E6C8C">
        <w:rPr>
          <w:b/>
          <w:u w:val="single"/>
        </w:rPr>
        <w:t xml:space="preserve"> based on tax considerations rather than economic merit, we all lose. It wastes resources by redirecting them to less productive uses. The cost of high tax rates is not trivial. Research on the major changes in tax rates over the last several decades—the lower tax rates enacted in 1981, 1986 and 2001 or the higher tax rates enacted in 1993—finds that the behavioral responses can be large. This research generally finds that for every 1 percent decrease in the after-tax reward from earning income, taxpayers reduce their reported income by about 0.4 percent.</w:t>
      </w:r>
    </w:p>
    <w:p w:rsidR="004C195D" w:rsidRPr="005F150C" w:rsidRDefault="004C195D" w:rsidP="004C195D">
      <w:r w:rsidRPr="005F150C">
        <w:t>This does not mean that tax cuts pay for themselves. Rather</w:t>
      </w:r>
      <w:r w:rsidRPr="004E6C8C">
        <w:rPr>
          <w:b/>
          <w:u w:val="single"/>
        </w:rPr>
        <w:t>, tax rate changes can have a profound effect on the size of the tax base, with lower tax rates increasing the size of the tax base and higher tax rates, such as those proposed by President Obama, shrinking the tax base. A shrinking tax base is not only suggestive of the economic costs of high tax rates, but also means that the government will take in less revenue</w:t>
      </w:r>
      <w:r w:rsidRPr="005F150C">
        <w:t xml:space="preserve"> than the casual observer might assume.</w:t>
      </w:r>
    </w:p>
    <w:p w:rsidR="004C195D" w:rsidRPr="005F150C" w:rsidRDefault="004C195D" w:rsidP="004C195D">
      <w:r w:rsidRPr="005F150C">
        <w:rPr>
          <w:bCs/>
        </w:rPr>
        <w:t>High Tax Rates Will Shrink the Federal Income Tax Base</w:t>
      </w:r>
      <w:r w:rsidRPr="005F150C">
        <w:rPr>
          <w:b/>
          <w:bCs/>
        </w:rPr>
        <w:br/>
      </w:r>
      <w:r w:rsidRPr="005F150C">
        <w:t>Consider the combined effect of President Obama’s proposal to raise the top tax rate from 35 percent to 39.6 percent and the new surtax. This means high-income households will receive 54 cents rather than 65 cents from every dollar they earn; that is, the after-tax reward from earning income falls by 17 percent. Based on the research mentioned above, with such large increases in tax rates, we can expect taxpayers facing the top tax rates to reduce their reported incomes by nearly 7 percent.</w:t>
      </w:r>
    </w:p>
    <w:p w:rsidR="004C195D" w:rsidRPr="005F150C" w:rsidRDefault="004C195D" w:rsidP="004C195D">
      <w:r w:rsidRPr="005F150C">
        <w:t>What is critically important from the government’s perspective is that while it collects an extra 10 cents for every dollar subject to the higher rates, it loses over 45 cents for every dollar by which reported income falls due to taxpayers working less or otherwise reporting less income.</w:t>
      </w:r>
    </w:p>
    <w:p w:rsidR="004C195D" w:rsidRPr="005F150C" w:rsidRDefault="004C195D" w:rsidP="004C195D">
      <w:r w:rsidRPr="005F150C">
        <w:t xml:space="preserve">Overall, </w:t>
      </w:r>
      <w:r w:rsidRPr="004E6C8C">
        <w:rPr>
          <w:b/>
          <w:u w:val="single"/>
        </w:rPr>
        <w:t>simulating the effect of the higher tax rates in 2011 shows that the federal government can expect to raise at most only 60 cents on the dollar. While “large” is always in the eye of the beholder, losing 40 cents on a dollar should cause us all to question this policy. Moreover, this is a cautious estimate. It is based on the behavioral response estimated for the overall taxpaying population</w:t>
      </w:r>
      <w:r w:rsidRPr="005F150C">
        <w:t>, even though high-income households are likely to be much more responsive. Thus, we might expect an even faster shrinkage of the federal tax base from these tax increases.</w:t>
      </w:r>
    </w:p>
    <w:p w:rsidR="004C195D" w:rsidRPr="005F150C" w:rsidRDefault="004C195D" w:rsidP="004C195D">
      <w:r w:rsidRPr="005F150C">
        <w:rPr>
          <w:bCs/>
        </w:rPr>
        <w:t>Effect of High Tax Rates on the Entrepreneurial Sector</w:t>
      </w:r>
      <w:r w:rsidRPr="005F150C">
        <w:rPr>
          <w:b/>
          <w:bCs/>
        </w:rPr>
        <w:br/>
      </w:r>
      <w:r w:rsidRPr="004E6C8C">
        <w:rPr>
          <w:b/>
          <w:u w:val="single"/>
        </w:rPr>
        <w:t xml:space="preserve">The impact of the higher tax rates on the entrepreneurial sector is also particularly troubling. An </w:t>
      </w:r>
      <w:proofErr w:type="gramStart"/>
      <w:r w:rsidRPr="004E6C8C">
        <w:rPr>
          <w:b/>
          <w:u w:val="single"/>
        </w:rPr>
        <w:t>often underappreciated</w:t>
      </w:r>
      <w:proofErr w:type="gramEnd"/>
      <w:r w:rsidRPr="004E6C8C">
        <w:rPr>
          <w:b/>
          <w:u w:val="single"/>
        </w:rPr>
        <w:t xml:space="preserve"> feature of our tax system is that roughly one-third of all business taxes are paid by owners of flow-through businesses—the sole proprietorships, partnerships, and S corporations that are often small in size and entrepreneurial—when they file their individual tax returns. These businesses are an important source of innovation and risk taking. The relatively large size of this sector also distinguishes the U.S. from other developed nations and adds to the flexibility and dynamism of the U.S. economy </w:t>
      </w:r>
      <w:r w:rsidRPr="005F150C">
        <w:t>as these businesses are highly capable of bringing new ideas and products to market.</w:t>
      </w:r>
    </w:p>
    <w:p w:rsidR="004C195D" w:rsidRDefault="004C195D" w:rsidP="004C195D">
      <w:r w:rsidRPr="005F150C">
        <w:t xml:space="preserve">Despite the importance of these businesses to the U.S. economy, </w:t>
      </w:r>
      <w:r w:rsidRPr="004E6C8C">
        <w:rPr>
          <w:b/>
          <w:u w:val="single"/>
        </w:rPr>
        <w:t>they will bear a substantial portion of the higher tax rates. About one-quarter of taxpayers who derive at least 50 percent of their income from a flow-through business will be subject to the higher tax rates</w:t>
      </w:r>
      <w:r w:rsidRPr="005F150C">
        <w:t xml:space="preserve"> (see below table). Moreover, a substantial share of the new revenue—40 percent for the increase in the top two tax rates and 29 percent for the high-income surtax—can be attributed directly to the income reported for flow-through businesses by their owners.</w:t>
      </w:r>
      <w:bookmarkStart w:id="4" w:name="_ftnref5"/>
      <w:bookmarkEnd w:id="4"/>
    </w:p>
    <w:p w:rsidR="004C195D" w:rsidRPr="001E0C3E" w:rsidRDefault="004C195D" w:rsidP="004C195D">
      <w:pPr>
        <w:pStyle w:val="Heading4"/>
      </w:pPr>
      <w:r>
        <w:t xml:space="preserve">D. </w:t>
      </w:r>
      <w:r w:rsidRPr="001E0C3E">
        <w:t xml:space="preserve">Recessions cause health crises </w:t>
      </w:r>
    </w:p>
    <w:p w:rsidR="004C195D" w:rsidRPr="001E0C3E" w:rsidRDefault="004C195D" w:rsidP="004C195D">
      <w:proofErr w:type="spellStart"/>
      <w:r w:rsidRPr="001E0C3E">
        <w:rPr>
          <w:rStyle w:val="Style13ptBold"/>
        </w:rPr>
        <w:t>Buysse</w:t>
      </w:r>
      <w:proofErr w:type="spellEnd"/>
      <w:r w:rsidRPr="001E0C3E">
        <w:rPr>
          <w:rStyle w:val="Style13ptBold"/>
        </w:rPr>
        <w:t xml:space="preserve"> 10 </w:t>
      </w:r>
      <w:r w:rsidRPr="001E0C3E">
        <w:t xml:space="preserve">(I.M., </w:t>
      </w:r>
      <w:proofErr w:type="spellStart"/>
      <w:r w:rsidRPr="001E0C3E">
        <w:t>Universiteit</w:t>
      </w:r>
      <w:proofErr w:type="spellEnd"/>
      <w:r w:rsidRPr="001E0C3E">
        <w:t xml:space="preserve"> Utrecht, </w:t>
      </w:r>
      <w:proofErr w:type="spellStart"/>
      <w:r w:rsidRPr="001E0C3E">
        <w:t>Wrtiting</w:t>
      </w:r>
      <w:proofErr w:type="spellEnd"/>
      <w:r w:rsidRPr="001E0C3E">
        <w:t xml:space="preserve"> for the WHO collaborating </w:t>
      </w:r>
      <w:proofErr w:type="spellStart"/>
      <w:r w:rsidRPr="001E0C3E">
        <w:t>centre</w:t>
      </w:r>
      <w:proofErr w:type="spellEnd"/>
      <w:r w:rsidRPr="001E0C3E">
        <w:t xml:space="preserve"> for pharmacoepidemiology &amp; pharmaceutical policy analysis, “Impact of the economic recession on the pharmaceutical sector,” Feb. 2010, </w:t>
      </w:r>
      <w:hyperlink r:id="rId83" w:history="1">
        <w:r w:rsidRPr="001E0C3E">
          <w:rPr>
            <w:rStyle w:val="Hyperlink"/>
          </w:rPr>
          <w:t>http://apps.who.int/medicinedocs/documents/s17419e/s17419e.pdf</w:t>
        </w:r>
      </w:hyperlink>
      <w:r w:rsidRPr="001E0C3E">
        <w:t xml:space="preserve">, DOA 6/18/17 NCC) </w:t>
      </w:r>
    </w:p>
    <w:p w:rsidR="004C195D" w:rsidRPr="001431A7" w:rsidRDefault="004C195D" w:rsidP="004C195D">
      <w:r w:rsidRPr="001431A7">
        <w:lastRenderedPageBreak/>
        <w:t xml:space="preserve">With </w:t>
      </w:r>
      <w:r w:rsidRPr="001431A7">
        <w:rPr>
          <w:rStyle w:val="StyleUnderline"/>
        </w:rPr>
        <w:t>the collapse of the housing market</w:t>
      </w:r>
      <w:r w:rsidRPr="001431A7">
        <w:t xml:space="preserve"> in the USA and parts of Europe in 2007 the world entered a financial crisis which lasted at least through the years 2008 and 2009. Depending on the country governments adjusted their budgets, which </w:t>
      </w:r>
      <w:r w:rsidRPr="001431A7">
        <w:rPr>
          <w:rStyle w:val="StyleUnderline"/>
        </w:rPr>
        <w:t>had considerable impact on the available funding to pay for health services.</w:t>
      </w:r>
      <w:r w:rsidRPr="001431A7">
        <w:t xml:space="preserve">(1-3) In the </w:t>
      </w:r>
      <w:proofErr w:type="spellStart"/>
      <w:r w:rsidRPr="001431A7">
        <w:t>Organisation</w:t>
      </w:r>
      <w:proofErr w:type="spellEnd"/>
      <w:r w:rsidRPr="001431A7">
        <w:t xml:space="preserve"> for Economic Cooperation and Development (OECD) countries the average amount spend on healthcare before the recession was about 9% of the gross domestic product (GDP), ranging from 6% in Korea, Mexico and Poland to 15,3% in the USA (numbers of 2005).(4) </w:t>
      </w:r>
      <w:r w:rsidRPr="001431A7">
        <w:rPr>
          <w:rStyle w:val="StyleUnderline"/>
        </w:rPr>
        <w:t xml:space="preserve">In a recession governments may choose to lower their health care budgets. Since medicines or pharmaceuticals are a substantial part of the health care budget </w:t>
      </w:r>
      <w:proofErr w:type="spellStart"/>
      <w:r w:rsidRPr="001431A7">
        <w:rPr>
          <w:rStyle w:val="StyleUnderline"/>
        </w:rPr>
        <w:t>world wide</w:t>
      </w:r>
      <w:proofErr w:type="spellEnd"/>
      <w:r w:rsidRPr="001431A7">
        <w:rPr>
          <w:rStyle w:val="StyleUnderline"/>
        </w:rPr>
        <w:t xml:space="preserve"> (around 17% in OECD countries) it is likely that governments may take measures to reduce these costs.</w:t>
      </w:r>
      <w:r w:rsidRPr="001431A7">
        <w:t xml:space="preserve"> As a </w:t>
      </w:r>
      <w:proofErr w:type="gramStart"/>
      <w:r w:rsidRPr="001431A7">
        <w:t>consequence</w:t>
      </w:r>
      <w:proofErr w:type="gramEnd"/>
      <w:r w:rsidRPr="001431A7">
        <w:t xml:space="preserve"> </w:t>
      </w:r>
      <w:r w:rsidRPr="001431A7">
        <w:rPr>
          <w:rStyle w:val="StyleUnderline"/>
        </w:rPr>
        <w:t>patients may find themselves unable to pay for their health services. It is hard to gauge the implications of the recession on people's health.</w:t>
      </w:r>
      <w:r w:rsidRPr="001431A7">
        <w:t xml:space="preserve"> </w:t>
      </w:r>
      <w:r w:rsidRPr="001431A7">
        <w:rPr>
          <w:rStyle w:val="Emphasis"/>
        </w:rPr>
        <w:t>Experience from past recessions has shown that the impact can be severe.</w:t>
      </w:r>
      <w:r w:rsidRPr="001431A7">
        <w:t xml:space="preserve"> (5) </w:t>
      </w:r>
      <w:proofErr w:type="spellStart"/>
      <w:r w:rsidRPr="001431A7">
        <w:t>Stukler</w:t>
      </w:r>
      <w:proofErr w:type="spellEnd"/>
      <w:r w:rsidRPr="001431A7">
        <w:t xml:space="preserve"> et al. showed </w:t>
      </w:r>
      <w:r w:rsidRPr="001431A7">
        <w:rPr>
          <w:rStyle w:val="StyleUnderline"/>
        </w:rPr>
        <w:t xml:space="preserve">that suicides and homicides rose among working-age men and women when unemployment rose rapidly during times of recession in Europe. A one percent increase in unemployment caused an increase in suicides of 0,79%. (6) An increase in underweight rates among primary school children and low birth weight were observed during the crisis in </w:t>
      </w:r>
      <w:proofErr w:type="gramStart"/>
      <w:r w:rsidRPr="001431A7">
        <w:rPr>
          <w:rStyle w:val="StyleUnderline"/>
        </w:rPr>
        <w:t>Thailand.(</w:t>
      </w:r>
      <w:proofErr w:type="gramEnd"/>
      <w:r w:rsidRPr="001431A7">
        <w:rPr>
          <w:rStyle w:val="StyleUnderline"/>
        </w:rPr>
        <w:t>7) In Mexico mortality among elderly and children was 5-7% higher during the crisis of 1995-1996</w:t>
      </w:r>
      <w:r w:rsidRPr="001431A7">
        <w:t xml:space="preserve"> when compared to non-crisis years. According to the authors this </w:t>
      </w:r>
      <w:r w:rsidRPr="001431A7">
        <w:rPr>
          <w:rStyle w:val="Emphasis"/>
        </w:rPr>
        <w:t>increase is most likely related to the magnitude of economic crisis and a reduction in public sector medical services.</w:t>
      </w:r>
      <w:r w:rsidRPr="001431A7">
        <w:t xml:space="preserve"> (8) These are some examples of the possible impact of an economic crisis on public health.</w:t>
      </w:r>
    </w:p>
    <w:p w:rsidR="004C195D" w:rsidRDefault="004C195D" w:rsidP="004C195D">
      <w:pPr>
        <w:spacing w:after="0" w:line="240" w:lineRule="auto"/>
      </w:pPr>
      <w:r>
        <w:br w:type="page"/>
      </w:r>
    </w:p>
    <w:p w:rsidR="004C195D" w:rsidRDefault="004C195D" w:rsidP="004C195D">
      <w:pPr>
        <w:pStyle w:val="Heading4"/>
      </w:pPr>
      <w:r>
        <w:lastRenderedPageBreak/>
        <w:t xml:space="preserve">Answer To: Single Payer is Good for the Economy </w:t>
      </w:r>
    </w:p>
    <w:p w:rsidR="004C195D" w:rsidRDefault="004C195D" w:rsidP="004C195D">
      <w:pPr>
        <w:pStyle w:val="Heading4"/>
      </w:pPr>
      <w:r>
        <w:t>Medicare historically exceeds cost predictions</w:t>
      </w:r>
    </w:p>
    <w:p w:rsidR="004C195D" w:rsidRPr="00D6513B" w:rsidRDefault="004C195D" w:rsidP="004C195D">
      <w:r>
        <w:t xml:space="preserve">Sue </w:t>
      </w:r>
      <w:r w:rsidRPr="00D6513B">
        <w:rPr>
          <w:rStyle w:val="Style13ptBold"/>
        </w:rPr>
        <w:t>Blevins, 03</w:t>
      </w:r>
      <w:r>
        <w:t xml:space="preserve"> 4-11-03 (Blevins: president of the Institute for Health Freedom. “Universal Health Care Won’t Work – Witness Medicare.” </w:t>
      </w:r>
      <w:r>
        <w:rPr>
          <w:i/>
        </w:rPr>
        <w:t>Cato Institute</w:t>
      </w:r>
      <w:r>
        <w:t xml:space="preserve">. Accessed 7-19-17 </w:t>
      </w:r>
      <w:hyperlink r:id="rId84" w:history="1">
        <w:r w:rsidRPr="00F17DC2">
          <w:rPr>
            <w:rStyle w:val="Hyperlink"/>
          </w:rPr>
          <w:t>https://www.cato.org/publications/commentary/universal-health-care-wont-work-witness-medicare</w:t>
        </w:r>
      </w:hyperlink>
      <w:r>
        <w:t xml:space="preserve"> JSD.</w:t>
      </w:r>
    </w:p>
    <w:p w:rsidR="004C195D" w:rsidRPr="00825E8C" w:rsidRDefault="004C195D" w:rsidP="004C195D">
      <w:pPr>
        <w:rPr>
          <w:sz w:val="16"/>
        </w:rPr>
      </w:pPr>
      <w:r w:rsidRPr="00825E8C">
        <w:rPr>
          <w:sz w:val="16"/>
        </w:rPr>
        <w:t xml:space="preserve">However, before we accept such a drastic shift in national health policy, we should examine how single-payer health insurance could affect all individuals’ health care costs, choices and privacy. </w:t>
      </w:r>
      <w:r w:rsidRPr="00825E8C">
        <w:rPr>
          <w:rStyle w:val="StyleUnderline"/>
        </w:rPr>
        <w:t>If history is any indication, any single-payer initiative will end up costing much more than advocates claim. That</w:t>
      </w:r>
      <w:r w:rsidRPr="00825E8C">
        <w:rPr>
          <w:sz w:val="16"/>
        </w:rPr>
        <w:t xml:space="preserve">, in turn, </w:t>
      </w:r>
      <w:r w:rsidRPr="00825E8C">
        <w:rPr>
          <w:rStyle w:val="StyleUnderline"/>
        </w:rPr>
        <w:t>will lead to higher taxes and/or rationing under which the government will determine which medical treatments will and will not be covered</w:t>
      </w:r>
      <w:r w:rsidRPr="00825E8C">
        <w:rPr>
          <w:sz w:val="16"/>
        </w:rPr>
        <w:t xml:space="preserve">. How do we know this will happen? Because </w:t>
      </w:r>
      <w:r w:rsidRPr="00825E8C">
        <w:rPr>
          <w:rStyle w:val="StyleUnderline"/>
        </w:rPr>
        <w:t>single-payer health care has already been empirically tested on seniors in the United States</w:t>
      </w:r>
      <w:r w:rsidRPr="00825E8C">
        <w:rPr>
          <w:sz w:val="16"/>
        </w:rPr>
        <w:t xml:space="preserve">. Many people may not realize it, but the Medicare program is one of the largest single payers of health care in the U.S. and in the world. </w:t>
      </w:r>
      <w:r w:rsidRPr="00825E8C">
        <w:rPr>
          <w:rStyle w:val="StyleUnderline"/>
        </w:rPr>
        <w:t>An examination of Medicare’s 38-year-old track record provides evidence of what happens when the government controls the financing of health services for millions</w:t>
      </w:r>
      <w:r w:rsidRPr="00825E8C">
        <w:rPr>
          <w:sz w:val="16"/>
        </w:rPr>
        <w:t xml:space="preserve"> of U.S. citizens. Consider the following facts. When Medicare was debated </w:t>
      </w:r>
      <w:r w:rsidRPr="00825E8C">
        <w:rPr>
          <w:rStyle w:val="StyleUnderline"/>
        </w:rPr>
        <w:t>in 1965</w:t>
      </w:r>
      <w:r w:rsidRPr="00825E8C">
        <w:rPr>
          <w:sz w:val="16"/>
        </w:rPr>
        <w:t xml:space="preserve"> (the year it was signed into law), </w:t>
      </w:r>
      <w:r w:rsidRPr="00825E8C">
        <w:rPr>
          <w:rStyle w:val="StyleUnderline"/>
        </w:rPr>
        <w:t>business and taxpayer groups were concerned that program expenditures might grow out of control.</w:t>
      </w:r>
      <w:r w:rsidRPr="00825E8C">
        <w:rPr>
          <w:sz w:val="16"/>
        </w:rPr>
        <w:t xml:space="preserve"> However, single-payer </w:t>
      </w:r>
      <w:r w:rsidRPr="00825E8C">
        <w:rPr>
          <w:rStyle w:val="StyleUnderline"/>
        </w:rPr>
        <w:t>advocates assured them that all seniors could easily be covered under Medicare with only a small increase in workers’ payroll taxes</w:t>
      </w:r>
      <w:r w:rsidRPr="00825E8C">
        <w:rPr>
          <w:sz w:val="16"/>
        </w:rPr>
        <w:t xml:space="preserve">. </w:t>
      </w:r>
      <w:r w:rsidRPr="00825E8C">
        <w:rPr>
          <w:rStyle w:val="StyleUnderline"/>
        </w:rPr>
        <w:t>The federal government’s lead actuary</w:t>
      </w:r>
      <w:r w:rsidRPr="00825E8C">
        <w:rPr>
          <w:sz w:val="16"/>
        </w:rPr>
        <w:t xml:space="preserve"> in 1965 </w:t>
      </w:r>
      <w:r w:rsidRPr="00825E8C">
        <w:rPr>
          <w:rStyle w:val="StyleUnderline"/>
        </w:rPr>
        <w:t>projected that the hospital program</w:t>
      </w:r>
      <w:r w:rsidRPr="00825E8C">
        <w:rPr>
          <w:sz w:val="16"/>
        </w:rPr>
        <w:t xml:space="preserve"> (Medicare Part A) </w:t>
      </w:r>
      <w:r w:rsidRPr="00825E8C">
        <w:rPr>
          <w:rStyle w:val="StyleUnderline"/>
        </w:rPr>
        <w:t>would grow to only $9 billion by 1990</w:t>
      </w:r>
      <w:r w:rsidRPr="00825E8C">
        <w:rPr>
          <w:sz w:val="16"/>
        </w:rPr>
        <w:t xml:space="preserve">. </w:t>
      </w:r>
      <w:r w:rsidRPr="00825E8C">
        <w:rPr>
          <w:rStyle w:val="StyleUnderline"/>
        </w:rPr>
        <w:t>The program ended up costing more than $66 billion that year</w:t>
      </w:r>
      <w:r w:rsidRPr="00825E8C">
        <w:rPr>
          <w:sz w:val="16"/>
        </w:rPr>
        <w:t>. Just three years after Medicare was passed</w:t>
      </w:r>
      <w:r w:rsidRPr="00825E8C">
        <w:rPr>
          <w:rStyle w:val="StyleUnderline"/>
        </w:rPr>
        <w:t>, a 1968 Tax Foundation study found that public spending on medical care had nearly doubled in the first few years</w:t>
      </w:r>
      <w:r w:rsidRPr="00825E8C">
        <w:rPr>
          <w:sz w:val="16"/>
        </w:rPr>
        <w:t xml:space="preserve"> of Medicare. In subsequent decades, </w:t>
      </w:r>
      <w:r w:rsidRPr="00825E8C">
        <w:rPr>
          <w:rStyle w:val="StyleUnderline"/>
        </w:rPr>
        <w:t>Medicare payroll taxes and general taxes have continued to rise to pay for skyrocketing health care costs</w:t>
      </w:r>
      <w:r w:rsidRPr="00825E8C">
        <w:rPr>
          <w:sz w:val="16"/>
        </w:rPr>
        <w:t>.</w:t>
      </w:r>
    </w:p>
    <w:p w:rsidR="004C195D" w:rsidRPr="001E0C3E" w:rsidRDefault="004C195D" w:rsidP="004C195D">
      <w:pPr>
        <w:pStyle w:val="Heading4"/>
      </w:pPr>
      <w:r w:rsidRPr="001E0C3E">
        <w:t xml:space="preserve">Single-payer would destroy the economy through tax hikes and revenue disruption </w:t>
      </w:r>
    </w:p>
    <w:p w:rsidR="004C195D" w:rsidRPr="001E0C3E" w:rsidRDefault="004C195D" w:rsidP="004C195D">
      <w:r w:rsidRPr="001E0C3E">
        <w:rPr>
          <w:rStyle w:val="Style13ptBold"/>
        </w:rPr>
        <w:t>Pipes 16</w:t>
      </w:r>
      <w:r w:rsidRPr="001E0C3E">
        <w:t xml:space="preserve"> (Sally, CEO of the Pacific Research Institute and contributor @ CNBC, “The Ugly Reality of Single-Payer,” 1/31/16, </w:t>
      </w:r>
      <w:hyperlink r:id="rId85" w:history="1">
        <w:r w:rsidRPr="001E0C3E">
          <w:rPr>
            <w:rStyle w:val="Hyperlink"/>
          </w:rPr>
          <w:t>https://www.usnews.com/debate-club/is-single-payer-health-care-a-good-idea/the-ugly-reality-of-single-payer</w:t>
        </w:r>
      </w:hyperlink>
      <w:r w:rsidRPr="001E0C3E">
        <w:t xml:space="preserve">, DOA 6/20/17 NCC) </w:t>
      </w:r>
    </w:p>
    <w:p w:rsidR="004C195D" w:rsidRPr="00577FA3" w:rsidRDefault="004C195D" w:rsidP="004C195D">
      <w:pPr>
        <w:rPr>
          <w:sz w:val="16"/>
        </w:rPr>
      </w:pPr>
      <w:r w:rsidRPr="00577FA3">
        <w:rPr>
          <w:sz w:val="16"/>
        </w:rPr>
        <w:t xml:space="preserve">This is complete nonsense. </w:t>
      </w:r>
      <w:r w:rsidRPr="00577FA3">
        <w:rPr>
          <w:rStyle w:val="StyleUnderline"/>
        </w:rPr>
        <w:t>Every</w:t>
      </w:r>
      <w:r w:rsidRPr="00577FA3">
        <w:rPr>
          <w:sz w:val="16"/>
        </w:rPr>
        <w:t xml:space="preserve"> other </w:t>
      </w:r>
      <w:r w:rsidRPr="00577FA3">
        <w:rPr>
          <w:rStyle w:val="StyleUnderline"/>
        </w:rPr>
        <w:t>single-payer system around the world delivers subpar care at astronomical cost.</w:t>
      </w:r>
      <w:r w:rsidRPr="00577FA3">
        <w:rPr>
          <w:sz w:val="16"/>
        </w:rPr>
        <w:t xml:space="preserve"> Worse still, the </w:t>
      </w:r>
      <w:r w:rsidRPr="00577FA3">
        <w:rPr>
          <w:rStyle w:val="StyleUnderline"/>
        </w:rPr>
        <w:t>multitrillion-dollar tax hikes – that's "trillion," with a "t"</w:t>
      </w:r>
      <w:r w:rsidRPr="00577FA3">
        <w:rPr>
          <w:sz w:val="16"/>
        </w:rPr>
        <w:t xml:space="preserve"> – that Sanders has proposed to finance his single-payer monstrosity </w:t>
      </w:r>
      <w:r w:rsidRPr="00577FA3">
        <w:rPr>
          <w:rStyle w:val="Emphasis"/>
        </w:rPr>
        <w:t>would decimate the American economy.</w:t>
      </w:r>
      <w:r w:rsidRPr="00577FA3">
        <w:rPr>
          <w:sz w:val="16"/>
        </w:rPr>
        <w:t xml:space="preserve"> Voters in need of a definitive reason to dismiss Vermont's "democratic socialist" as a legitimate candidate now have one. </w:t>
      </w:r>
      <w:r w:rsidRPr="00577FA3">
        <w:rPr>
          <w:rStyle w:val="StyleUnderline"/>
        </w:rPr>
        <w:t>Sanders's "Medicare-for-All" proposal would require $14 trillion in new public spending over the next decade and would expand the size of the federal government by over 50 percent. He plans to cover those costs by ratcheting up taxes</w:t>
      </w:r>
      <w:r w:rsidRPr="00577FA3">
        <w:rPr>
          <w:sz w:val="16"/>
        </w:rPr>
        <w:t xml:space="preserve"> on virtually everyone. He wants to hike </w:t>
      </w:r>
      <w:r w:rsidRPr="00577FA3">
        <w:rPr>
          <w:rStyle w:val="StyleUnderline"/>
        </w:rPr>
        <w:t>income tax rates by 2.2 percentage points and levy a new 6.2 percent payroll tax on employers.</w:t>
      </w:r>
      <w:r w:rsidRPr="00577FA3">
        <w:rPr>
          <w:sz w:val="16"/>
        </w:rPr>
        <w:t xml:space="preserve"> He'd also dramatically crank up income tax rates for families making over $250,000 year. And </w:t>
      </w:r>
      <w:r w:rsidRPr="00577FA3">
        <w:rPr>
          <w:rStyle w:val="StyleUnderline"/>
        </w:rPr>
        <w:t>he'd set the estate tax at 65 percent.</w:t>
      </w:r>
      <w:r w:rsidRPr="00577FA3">
        <w:rPr>
          <w:sz w:val="16"/>
        </w:rPr>
        <w:t xml:space="preserve"> These </w:t>
      </w:r>
      <w:r w:rsidRPr="00577FA3">
        <w:rPr>
          <w:rStyle w:val="Emphasis"/>
        </w:rPr>
        <w:t>new taxes would slow our economy to a halt.</w:t>
      </w:r>
      <w:r w:rsidRPr="00577FA3">
        <w:rPr>
          <w:sz w:val="16"/>
        </w:rPr>
        <w:t xml:space="preserve"> </w:t>
      </w:r>
      <w:r w:rsidRPr="00577FA3">
        <w:rPr>
          <w:rStyle w:val="StyleUnderline"/>
        </w:rPr>
        <w:t>They'd rob businesses of capital to invest in expansion and job creation.</w:t>
      </w:r>
      <w:r w:rsidRPr="00577FA3">
        <w:rPr>
          <w:sz w:val="16"/>
        </w:rPr>
        <w:t xml:space="preserve"> The </w:t>
      </w:r>
      <w:r w:rsidRPr="00577FA3">
        <w:rPr>
          <w:rStyle w:val="StyleUnderline"/>
        </w:rPr>
        <w:t>returns on entrepreneurship would dwindle. Corporations would direct investments to friendlier environs abroad.</w:t>
      </w:r>
      <w:r w:rsidRPr="00577FA3">
        <w:rPr>
          <w:sz w:val="16"/>
        </w:rPr>
        <w:t xml:space="preserve"> Sanders ought to be intimately familiar with the eye-popping costs of single-payer. They just prevented leaders in his home state from implementing a single-payer scheme within their borders. Four years ago, the Vermont legislature approved a plan to create a state-level single-payer system with basically all the features of Sanders's "Medicare-for-All." But last month, Gov. Peter </w:t>
      </w:r>
      <w:proofErr w:type="spellStart"/>
      <w:r w:rsidRPr="00577FA3">
        <w:rPr>
          <w:sz w:val="16"/>
        </w:rPr>
        <w:t>Shumlin</w:t>
      </w:r>
      <w:proofErr w:type="spellEnd"/>
      <w:r w:rsidRPr="00577FA3">
        <w:rPr>
          <w:sz w:val="16"/>
        </w:rPr>
        <w:t xml:space="preserve"> announced that he'd be killing the project, specifically because the requisite tax increases on individual earners and businesses "might hurt our economy." The Sanders "Medicare-for-All" plan is specific about how much lucre it'll extract from the American public, but short on the details about how it would </w:t>
      </w:r>
      <w:proofErr w:type="gramStart"/>
      <w:r w:rsidRPr="00577FA3">
        <w:rPr>
          <w:sz w:val="16"/>
        </w:rPr>
        <w:t>actually be</w:t>
      </w:r>
      <w:proofErr w:type="gramEnd"/>
      <w:r w:rsidRPr="00577FA3">
        <w:rPr>
          <w:sz w:val="16"/>
        </w:rPr>
        <w:t xml:space="preserve"> administered. </w:t>
      </w:r>
      <w:r w:rsidRPr="00577FA3">
        <w:rPr>
          <w:rStyle w:val="StyleUnderline"/>
        </w:rPr>
        <w:t>How will physicians' compensation be determined? Who will they work for? For those that refuse to leave private employment, what will the punishment be? Who will own hospitals? The list of unanswered questions goes on and on.</w:t>
      </w:r>
      <w:r w:rsidRPr="00577FA3">
        <w:rPr>
          <w:sz w:val="16"/>
        </w:rPr>
        <w:t xml:space="preserve"> Sanders and his ilk are pushing for single-payer in the United States in large part because they admire socialized health care systems in other countries like the United Kingdom and Canada. In their romanticized view, single-payer is more efficient, more egalitarian, more humane and less costly. But the facts don't fit that portrayal. Single-payer systems typically use price controls to control the cost of health care goods and services. Those price controls cause the purveyors of health care goods and services to limit the supply that they'll deliver. Limited supply meets unlimited patient demand – after all, health care appears "free" – and shortages result.</w:t>
      </w:r>
    </w:p>
    <w:p w:rsidR="004C195D" w:rsidRDefault="004C195D" w:rsidP="004C195D">
      <w:pPr>
        <w:spacing w:after="0" w:line="240" w:lineRule="auto"/>
      </w:pPr>
      <w:r>
        <w:br w:type="page"/>
      </w:r>
    </w:p>
    <w:p w:rsidR="004C195D" w:rsidRDefault="004C195D" w:rsidP="004C195D">
      <w:pPr>
        <w:pStyle w:val="Heading3"/>
      </w:pPr>
      <w:r>
        <w:lastRenderedPageBreak/>
        <w:t xml:space="preserve">Counter-Plan: Reform the ACA </w:t>
      </w:r>
    </w:p>
    <w:p w:rsidR="004C195D" w:rsidRDefault="004C195D" w:rsidP="004C195D">
      <w:pPr>
        <w:pStyle w:val="Heading4"/>
      </w:pPr>
      <w:bookmarkStart w:id="5" w:name="_Hlk493310582"/>
      <w:r>
        <w:t xml:space="preserve">The United States federal government should: </w:t>
      </w:r>
    </w:p>
    <w:p w:rsidR="004C195D" w:rsidRDefault="004C195D" w:rsidP="004C195D">
      <w:pPr>
        <w:pStyle w:val="Heading4"/>
      </w:pPr>
      <w:r>
        <w:t>-Fully fund payments due to insurers through the ACA</w:t>
      </w:r>
      <w:r>
        <w:br/>
        <w:t>-Extend the time the individual marketplace is open and fully fund enrollment efforts for the marketplace</w:t>
      </w:r>
      <w:r>
        <w:br/>
        <w:t>-Fully enforce the individual mandate</w:t>
      </w:r>
      <w:r>
        <w:br/>
        <w:t>-Provide $100 billion over the next decade to stabilize state markets and reinsurance programs</w:t>
      </w:r>
      <w:r>
        <w:br/>
        <w:t>-Provide tax credits to those enrolling in the individual marketplace</w:t>
      </w:r>
      <w:r>
        <w:br/>
        <w:t>-Repeal the Cadillac tax on health plans</w:t>
      </w:r>
      <w:r>
        <w:br/>
        <w:t>-Repeal the ACA tax on insurance coverage, and,</w:t>
      </w:r>
      <w:r>
        <w:br/>
        <w:t>-Repeal the employer mandate</w:t>
      </w:r>
    </w:p>
    <w:p w:rsidR="004C195D" w:rsidRDefault="004C195D" w:rsidP="004C195D"/>
    <w:p w:rsidR="004C195D" w:rsidRPr="000062AC" w:rsidRDefault="004C195D" w:rsidP="004C195D">
      <w:pPr>
        <w:pStyle w:val="Heading4"/>
      </w:pPr>
      <w:r>
        <w:t>The counterplan stabilizes the ACA and expands coverage</w:t>
      </w:r>
    </w:p>
    <w:p w:rsidR="004C195D" w:rsidRPr="00334E7F" w:rsidRDefault="004C195D" w:rsidP="004C195D">
      <w:proofErr w:type="spellStart"/>
      <w:r w:rsidRPr="00334E7F">
        <w:rPr>
          <w:rStyle w:val="Style13ptBold"/>
        </w:rPr>
        <w:t>Jost</w:t>
      </w:r>
      <w:proofErr w:type="spellEnd"/>
      <w:r w:rsidRPr="00334E7F">
        <w:rPr>
          <w:rStyle w:val="Style13ptBold"/>
        </w:rPr>
        <w:t xml:space="preserve"> 2017</w:t>
      </w:r>
      <w:r>
        <w:t xml:space="preserve"> - Emeritus prof at the Washington &amp; Lee U School of Law </w:t>
      </w:r>
      <w:r>
        <w:br/>
        <w:t>Timothy Stoltzfus, "Why Democrats Should Help Trump Fix Obamacare," Mar 27, www.politico.com/magazine/story/2017/03/why-democrats-should-help-trump-fix-obamacare-214957</w:t>
      </w:r>
    </w:p>
    <w:p w:rsidR="004C195D" w:rsidRDefault="004C195D" w:rsidP="004C195D">
      <w:r>
        <w:t xml:space="preserve">In any event, the individual market was stabilizing, not collapsing, heading into 2017, as the Congressional Budget Office affirmed. In the complicated world of health insurance, the term “death spiral” has a specific meaning, and we are not there yet—the ACA’s premium tax credits ensure that health insurance will be affordable for most exchange enrollees even if markets tend toward older, less healthy people. But Trump must </w:t>
      </w:r>
      <w:proofErr w:type="gramStart"/>
      <w:r>
        <w:t>take action</w:t>
      </w:r>
      <w:proofErr w:type="gramEnd"/>
      <w:r>
        <w:t xml:space="preserve"> now to ensure that insurers do not flee the individual market for 2018, particularly given the confusion the administration has created over the past two months.</w:t>
      </w:r>
    </w:p>
    <w:p w:rsidR="004C195D" w:rsidRPr="004C5C59" w:rsidRDefault="004C195D" w:rsidP="004C195D">
      <w:r>
        <w:t xml:space="preserve">It would be prudent to take no chances. More than 20 million Americans with individual insurance will lose coverage if the market collapses, and their financial security and, in many cases, their lives are at stake. These include not just those </w:t>
      </w:r>
      <w:r w:rsidRPr="004C5C59">
        <w:t>covered by the ACA’s exchanges, but also millions of farmers, ranchers and self-employed people who get coverage through the off-exchange market. They must not be abandoned.</w:t>
      </w:r>
    </w:p>
    <w:p w:rsidR="004C195D" w:rsidRPr="004C5C59" w:rsidRDefault="004C195D" w:rsidP="004C195D">
      <w:r w:rsidRPr="004C5C59">
        <w:rPr>
          <w:rStyle w:val="StyleUnderline"/>
        </w:rPr>
        <w:t>The administration should take steps immediately that it can take administratively without legislation to protect the market, including</w:t>
      </w:r>
      <w:r w:rsidRPr="004C5C59">
        <w:t>:</w:t>
      </w:r>
    </w:p>
    <w:p w:rsidR="004C195D" w:rsidRPr="004C5C59" w:rsidRDefault="004C195D" w:rsidP="004C195D">
      <w:r w:rsidRPr="004C5C59">
        <w:rPr>
          <w:rStyle w:val="StyleUnderline"/>
        </w:rPr>
        <w:t>Continued funding the cost-sharing reduction payments</w:t>
      </w:r>
      <w:r w:rsidRPr="004C5C59">
        <w:t xml:space="preserve"> at issue in House v. Price, </w:t>
      </w:r>
      <w:r w:rsidRPr="004C5C59">
        <w:rPr>
          <w:rStyle w:val="StyleUnderline"/>
        </w:rPr>
        <w:t>making full payment to insurers for the money still owed them for 2016 under the ACA’s program for reinsuring high cost-claims, and settling the insurer lawsuits challenging the failure of the government to make risk corridor payments due insurers who lost money insuring consumers through the exchanges for 2014 and 2015</w:t>
      </w:r>
      <w:r w:rsidRPr="004C5C59">
        <w:t xml:space="preserve">. These are technical issues, but </w:t>
      </w:r>
      <w:r w:rsidRPr="004C5C59">
        <w:rPr>
          <w:rStyle w:val="StyleUnderline"/>
        </w:rPr>
        <w:t xml:space="preserve">they involve billions of dollars in commitments that were made by Congress to insurers through the ACA. </w:t>
      </w:r>
      <w:r w:rsidRPr="004C5C59">
        <w:t xml:space="preserve">If the administration drops the defense of House v. Price, for example, insurers will lose $9 billion owed them for 2017 for reducing deductibles and out-of-pocket limits for 6 million low-income consumers covered by the exchanges. </w:t>
      </w:r>
      <w:r w:rsidRPr="004C5C59">
        <w:rPr>
          <w:rStyle w:val="StyleUnderline"/>
        </w:rPr>
        <w:t>Insurers are very unlikely to return to the market for 2018 if these commitments are broken</w:t>
      </w:r>
      <w:r w:rsidRPr="004C5C59">
        <w:t xml:space="preserve">; some may even try to leave for 2017. </w:t>
      </w:r>
    </w:p>
    <w:p w:rsidR="004C195D" w:rsidRPr="004C5C59" w:rsidRDefault="004C195D" w:rsidP="004C195D">
      <w:r w:rsidRPr="004C5C59">
        <w:rPr>
          <w:rStyle w:val="StyleUnderline"/>
        </w:rPr>
        <w:t>Pursuing initiatives to ensure market stability.</w:t>
      </w:r>
      <w:r w:rsidRPr="004C5C59">
        <w:t xml:space="preserve"> The administration has proposed revisions of current rules to this end, but some of these are ill-advised. </w:t>
      </w:r>
      <w:r w:rsidRPr="004C5C59">
        <w:rPr>
          <w:rStyle w:val="StyleUnderline"/>
        </w:rPr>
        <w:t>Pending proposals to reduce the length of time consumers will have to enroll in the individual market for 2018 or to increase the paperwork burden consumers face in enrolling mid-year when they lose other coverage would discourage healthy people from enrolling and do more harm than good</w:t>
      </w:r>
      <w:r w:rsidRPr="004C5C59">
        <w:t xml:space="preserve">. </w:t>
      </w:r>
      <w:r w:rsidRPr="004C5C59">
        <w:rPr>
          <w:rStyle w:val="StyleUnderline"/>
        </w:rPr>
        <w:t>Supporting state efforts</w:t>
      </w:r>
      <w:r w:rsidRPr="004C5C59">
        <w:t xml:space="preserve">, like Alaska’s, </w:t>
      </w:r>
      <w:r w:rsidRPr="004C5C59">
        <w:rPr>
          <w:rStyle w:val="StyleUnderline"/>
        </w:rPr>
        <w:t xml:space="preserve">to reinsure individual market insurers for high-cost cases, can make a real difference for reducing </w:t>
      </w:r>
      <w:r w:rsidRPr="004C5C59">
        <w:rPr>
          <w:rStyle w:val="StyleUnderline"/>
        </w:rPr>
        <w:lastRenderedPageBreak/>
        <w:t>premiums, while fully funding the enrollment efforts of HealthCare.gov can help maintain a vital individual insurance market</w:t>
      </w:r>
      <w:r w:rsidRPr="004C5C59">
        <w:t>.</w:t>
      </w:r>
    </w:p>
    <w:p w:rsidR="004C195D" w:rsidRPr="004C5C59" w:rsidRDefault="004C195D" w:rsidP="004C195D">
      <w:r w:rsidRPr="004C5C59">
        <w:rPr>
          <w:rStyle w:val="StyleUnderline"/>
        </w:rPr>
        <w:t>Enforcing the individual mandate</w:t>
      </w:r>
      <w:r w:rsidRPr="004C5C59">
        <w:t xml:space="preserve">. Like it or not, the mandate remains our primary means for encouraging healthy as well as unhealthy people to enroll in coverage. The CBO report on the Republican repeal plans projected that repealing the mandate would have increased the number of the uninsured by 14 million in one year. </w:t>
      </w:r>
      <w:r w:rsidRPr="004C5C59">
        <w:rPr>
          <w:rStyle w:val="StyleUnderline"/>
        </w:rPr>
        <w:t>The administration has communicated mixed messages as to whether the mandate will be enforced or not. It now must say clearly that the mandate remains the law of the land, and will be enforced.</w:t>
      </w:r>
    </w:p>
    <w:p w:rsidR="004C195D" w:rsidRPr="004C5C59" w:rsidRDefault="004C195D" w:rsidP="004C195D">
      <w:r w:rsidRPr="004C5C59">
        <w:t>The demise of the Republican plan also could open the door for bipartisan efforts to rescue the individual market. Don’t laugh; it’s possible. Few noticed the almost unanimous bipartisan approval by the House last week of a bill partially repealing the McCarran-Ferguson Act, which has long exempted certain anticompetitive actions of health insurers from the antitrust laws. Not enough was attention given, either, to aspects of the Republican American Health Care Act that Democrats should support. These include:</w:t>
      </w:r>
    </w:p>
    <w:p w:rsidR="004C195D" w:rsidRPr="004C5C59" w:rsidRDefault="004C195D" w:rsidP="004C195D">
      <w:r w:rsidRPr="004C5C59">
        <w:rPr>
          <w:rStyle w:val="StyleUnderline"/>
        </w:rPr>
        <w:t>$100 billion over the next decade for funding for state market stabilization efforts, particularly reinsurance programs</w:t>
      </w:r>
      <w:r w:rsidRPr="004C5C59">
        <w:t>;</w:t>
      </w:r>
    </w:p>
    <w:p w:rsidR="004C195D" w:rsidRPr="004C5C59" w:rsidRDefault="004C195D" w:rsidP="004C195D">
      <w:r w:rsidRPr="004C5C59">
        <w:rPr>
          <w:rStyle w:val="StyleUnderline"/>
        </w:rPr>
        <w:t>Tax credits to help middle-income Americans who must purchase health insurance in the individual market afford coverage.</w:t>
      </w:r>
      <w:r w:rsidRPr="004C5C59">
        <w:t xml:space="preserve"> As the conservative health-care analyst </w:t>
      </w:r>
      <w:proofErr w:type="spellStart"/>
      <w:r w:rsidRPr="004C5C59">
        <w:t>Avik</w:t>
      </w:r>
      <w:proofErr w:type="spellEnd"/>
      <w:r w:rsidRPr="004C5C59">
        <w:t xml:space="preserve"> Roy has proposed, these should be combined with means-tested tax credits to make insurance affordable for both lower- and middle-income Americans. Democrats could also consider more generous treatment of health savings accounts for middle- and upper-income Americans coupled with continued protection of cost-sharing reduction payments for lower-income Americans.</w:t>
      </w:r>
    </w:p>
    <w:p w:rsidR="004C195D" w:rsidRPr="004C5C59" w:rsidRDefault="004C195D" w:rsidP="004C195D">
      <w:r w:rsidRPr="004C5C59">
        <w:rPr>
          <w:rStyle w:val="StyleUnderline"/>
        </w:rPr>
        <w:t>Repeal or delay of the widely disliked tax on employer-sponsored “Cadillac” health plans</w:t>
      </w:r>
      <w:r w:rsidRPr="004C5C59">
        <w:t>;</w:t>
      </w:r>
    </w:p>
    <w:p w:rsidR="004C195D" w:rsidRPr="004C5C59" w:rsidRDefault="004C195D" w:rsidP="004C195D">
      <w:pPr>
        <w:rPr>
          <w:rStyle w:val="StyleUnderline"/>
        </w:rPr>
      </w:pPr>
      <w:r w:rsidRPr="004C5C59">
        <w:rPr>
          <w:rStyle w:val="StyleUnderline"/>
        </w:rPr>
        <w:t>Repeal or delay of the ACA tax on insurance coverage, coupled with assurances that the cost-savings insurers receive would be passed on to consumers; and</w:t>
      </w:r>
    </w:p>
    <w:p w:rsidR="004C195D" w:rsidRDefault="004C195D" w:rsidP="004C195D">
      <w:r w:rsidRPr="004C5C59">
        <w:rPr>
          <w:rStyle w:val="StyleUnderline"/>
        </w:rPr>
        <w:t>Repeal of the employer mandate, which has created a tremendous amount of paperwork for employers but offers largely illusory protection for employees</w:t>
      </w:r>
      <w:r w:rsidRPr="004C5C59">
        <w:t>.</w:t>
      </w:r>
    </w:p>
    <w:bookmarkEnd w:id="5"/>
    <w:p w:rsidR="004C195D" w:rsidRPr="004C5C59" w:rsidRDefault="004C195D" w:rsidP="004C195D"/>
    <w:p w:rsidR="004C195D" w:rsidRDefault="004C195D" w:rsidP="004C195D">
      <w:pPr>
        <w:pStyle w:val="Heading3"/>
      </w:pPr>
      <w:r>
        <w:lastRenderedPageBreak/>
        <w:t xml:space="preserve">Solvency Take-Outs </w:t>
      </w:r>
    </w:p>
    <w:p w:rsidR="004C195D" w:rsidRPr="00781E47" w:rsidRDefault="004C195D" w:rsidP="004C195D">
      <w:pPr>
        <w:pStyle w:val="Heading4"/>
      </w:pPr>
      <w:r w:rsidRPr="00781E47">
        <w:t>Can’t Solve -- Demand for Doctors, especially with increased coverage, outstrips supply</w:t>
      </w:r>
    </w:p>
    <w:p w:rsidR="004C195D" w:rsidRPr="00C5140F" w:rsidRDefault="004C195D" w:rsidP="004C195D">
      <w:r>
        <w:rPr>
          <w:rStyle w:val="Style13ptBold"/>
        </w:rPr>
        <w:t>IHS report for the Association of American Medical College, 2015</w:t>
      </w:r>
      <w:r>
        <w:t>, (“</w:t>
      </w:r>
      <w:r w:rsidRPr="00C5140F">
        <w:t xml:space="preserve">The </w:t>
      </w:r>
      <w:r w:rsidRPr="00C5140F">
        <w:rPr>
          <w:sz w:val="18"/>
          <w:szCs w:val="18"/>
        </w:rPr>
        <w:t xml:space="preserve">Complexities of Physician Supply and Demand: Projections from 2013 to 2025,” prepared for the Association of American Medical Colleges by IHS Inc., Washington, DC: Association of American Medical Colleges, available at </w:t>
      </w:r>
      <w:hyperlink r:id="rId86" w:history="1">
        <w:r w:rsidRPr="00C5140F">
          <w:rPr>
            <w:rStyle w:val="Hyperlink"/>
            <w:sz w:val="18"/>
            <w:szCs w:val="18"/>
          </w:rPr>
          <w:t>https://www.aamc.org/download/426242/data/ihsreportdownload.pdf?cm_mmc=AAMC-_-ScientificAffairs-_-PDF-_-ihsreport</w:t>
        </w:r>
      </w:hyperlink>
      <w:r w:rsidRPr="00C5140F">
        <w:rPr>
          <w:sz w:val="18"/>
          <w:szCs w:val="18"/>
        </w:rPr>
        <w:t>, accessed 6.17.2017 TOG p.vi-vii</w:t>
      </w:r>
      <w:r>
        <w:rPr>
          <w:sz w:val="18"/>
          <w:szCs w:val="18"/>
        </w:rPr>
        <w:t>, *NDCC WAVE ONE*)</w:t>
      </w:r>
    </w:p>
    <w:p w:rsidR="004C195D" w:rsidRPr="00781E47" w:rsidRDefault="004C195D" w:rsidP="004C195D">
      <w:r w:rsidRPr="00781E47">
        <w:t xml:space="preserve">Study results suggest the </w:t>
      </w:r>
      <w:r w:rsidRPr="00781E47">
        <w:rPr>
          <w:rStyle w:val="StyleUnderline"/>
        </w:rPr>
        <w:t>demand for physician services is growing faster than supply</w:t>
      </w:r>
      <w:r w:rsidRPr="00781E47">
        <w:t xml:space="preserve">. While growth in the supply of APRNs and other health occupations may help to alleviate projected shortfalls to an extent, </w:t>
      </w:r>
      <w:r w:rsidRPr="00781E47">
        <w:rPr>
          <w:rStyle w:val="StyleUnderline"/>
        </w:rPr>
        <w:t>even taking into consideration potential changes in staffing, the nation will likely face a growing shortage in many physician specialties</w:t>
      </w:r>
      <w:r w:rsidRPr="00781E47">
        <w:t>—especially surgery-related specialties. A multi-pronged strategy will be needed to help ensure that patients have access to high-quality care.</w:t>
      </w:r>
    </w:p>
    <w:p w:rsidR="004C195D" w:rsidRPr="00781E47" w:rsidRDefault="004C195D" w:rsidP="004C195D">
      <w:r w:rsidRPr="00781E47">
        <w:t xml:space="preserve">All supply and demand projections are reported as </w:t>
      </w:r>
      <w:proofErr w:type="gramStart"/>
      <w:r w:rsidRPr="00781E47">
        <w:t>full time</w:t>
      </w:r>
      <w:proofErr w:type="gramEnd"/>
      <w:r w:rsidRPr="00781E47">
        <w:t xml:space="preserve"> equivalent (FTE) physicians, where an FTE is defined for each specialty as the average weekly patient care hours for that specialty. 2 Key findings include: </w:t>
      </w:r>
    </w:p>
    <w:p w:rsidR="004C195D" w:rsidRPr="00781E47" w:rsidRDefault="004C195D" w:rsidP="004C195D">
      <w:pPr>
        <w:pStyle w:val="ListParagraph"/>
        <w:numPr>
          <w:ilvl w:val="0"/>
          <w:numId w:val="25"/>
        </w:numPr>
        <w:spacing w:after="160" w:line="259" w:lineRule="auto"/>
      </w:pPr>
      <w:r w:rsidRPr="00781E47">
        <w:t xml:space="preserve">Demand for physicians continues to grow faster than supply, leading </w:t>
      </w:r>
      <w:r w:rsidRPr="00781E47">
        <w:rPr>
          <w:rStyle w:val="StyleUnderline"/>
        </w:rPr>
        <w:t>to a projected shortfall of between 46,100 and 90,400 physicians by 2025.</w:t>
      </w:r>
      <w:r w:rsidRPr="00781E47">
        <w:t xml:space="preserve"> Although physician supply is projected to increase modestly between 2013 and 2025, demand will grow more steeply (Exhibit ES-1). Across scenarios modeled, total physician demand is projected to grow by 86,700 to 133,200 (11-17%), with population growth and aging accounting for 112,100 (14%) in growth. By comparison, physician supply will likely increase by 66,700 (9%) if labor force participation patterns remain unchanged, with a range of 33,700 to 94,600 (4-12%), reflecting uncertainty regarding future retirement and hours-worked patterns.</w:t>
      </w:r>
    </w:p>
    <w:p w:rsidR="004C195D" w:rsidRPr="00781E47" w:rsidRDefault="004C195D" w:rsidP="004C195D">
      <w:pPr>
        <w:pStyle w:val="ListParagraph"/>
        <w:numPr>
          <w:ilvl w:val="0"/>
          <w:numId w:val="25"/>
        </w:numPr>
        <w:spacing w:after="160" w:line="259" w:lineRule="auto"/>
      </w:pPr>
      <w:r w:rsidRPr="00781E47">
        <w:rPr>
          <w:rStyle w:val="StyleUnderline"/>
        </w:rPr>
        <w:t>Projected shortfalls in primary care will range between 12,500 and 31,100 physicians</w:t>
      </w:r>
      <w:r w:rsidRPr="00781E47">
        <w:t xml:space="preserve"> by 2025, while demand for non-primary care physicians will exceed supply by 28,200 to 63,700 physicians. The shortfall range reflects comparisons of all the supply scenarios to all the demand scenarios, and uses the 25th to 75th percentiles of projected shortages across the comparisons. These percentiles reflect that the extreme shortage/surplus projections are least likely to occur as the extreme shortage/surplus projections compare the highest/lowest demand projections to the lowest/highest supply projections.</w:t>
      </w:r>
    </w:p>
    <w:p w:rsidR="004C195D" w:rsidRPr="00781E47" w:rsidRDefault="004C195D" w:rsidP="004C195D">
      <w:pPr>
        <w:pStyle w:val="ListParagraph"/>
        <w:numPr>
          <w:ilvl w:val="0"/>
          <w:numId w:val="25"/>
        </w:numPr>
        <w:spacing w:after="160" w:line="259" w:lineRule="auto"/>
      </w:pPr>
      <w:r w:rsidRPr="00781E47">
        <w:rPr>
          <w:rStyle w:val="StyleUnderline"/>
        </w:rPr>
        <w:t>Expanded medical coverage</w:t>
      </w:r>
      <w:r w:rsidRPr="00781E47">
        <w:t xml:space="preserve"> achieved under ACA once fully implemented </w:t>
      </w:r>
      <w:r w:rsidRPr="00781E47">
        <w:rPr>
          <w:rStyle w:val="StyleUnderline"/>
        </w:rPr>
        <w:t>will likely increase demand</w:t>
      </w:r>
      <w:r w:rsidRPr="00781E47">
        <w:t xml:space="preserve"> by about 16,000 to 17,000 physicians (2.0%) </w:t>
      </w:r>
      <w:r w:rsidRPr="00781E47">
        <w:rPr>
          <w:rStyle w:val="StyleUnderline"/>
        </w:rPr>
        <w:t>over the increased demand resulting from changing demographics</w:t>
      </w:r>
      <w:r w:rsidRPr="00781E47">
        <w:t>. The Congressional Budget Office estimates that 26 million people who otherwise would be uninsured in the absence of ACA eventually will have medical insurance. Taking into consideration the health and risk factors of the population likely to gain insurance and estimated changes in care utilization patterns associated with gaining medical insurance, the projected increase in demand for physician services is about 2.0%. The increase is highest (in percentage terms) for surgical specialties (3.2%), followed by primary care (2.0%), medical specialties (1.7%), and “all other” specialties (1.5%). Within these broad categories there are differences in the impact of ACA for individual specialties.</w:t>
      </w:r>
    </w:p>
    <w:p w:rsidR="004C195D" w:rsidRPr="00781E47" w:rsidRDefault="004C195D" w:rsidP="004C195D">
      <w:pPr>
        <w:pStyle w:val="ListParagraph"/>
        <w:numPr>
          <w:ilvl w:val="0"/>
          <w:numId w:val="25"/>
        </w:numPr>
        <w:spacing w:after="160" w:line="259" w:lineRule="auto"/>
      </w:pPr>
      <w:r w:rsidRPr="00781E47">
        <w:t xml:space="preserve">The lower ranges of the projected shortfalls reflect the rapid growth in supply of advanced practice clinicians and the increased role these clinicians are playing in patient care delivery; even in these scenarios, physician shortages are projected to persist. New payment methodologies, including bundled payments and risk-sharing arrangements, and innovations in technology, suggest that the work of health professionals may be restructured in the coming years. Given the number of nurse practitioners, certified nurse midwives, and certified registered nurse anesthetists graduating each year, if labor force participation patterns remain unchanged then the supply of advanced practice nurses (APRNs) will grow more rapidly than is needed to keep pace with growth in demand for services at current APRN staffing levels. These trends suggest that an additional 114,900 APRNs could be available to absorb into the health care system to both expand the level of care currently provided to patients and help offset shortages of physicians. Similarly, the supply of physician assistants (PAs) is projected to increase </w:t>
      </w:r>
      <w:r w:rsidRPr="00781E47">
        <w:lastRenderedPageBreak/>
        <w:t>substantially between 2013 and 2025, though additional research is needed to quantify the expected impact. While this rapid growth in supply of APRNs and PAs could help reduce the projected magnitude of the physician shortage, the extent to which some specialties (e.g., surgery specialties) can continue to absorb more APRNs and PAs given limited physician supply growth is unclear.</w:t>
      </w:r>
    </w:p>
    <w:p w:rsidR="004C195D" w:rsidRPr="00781E47" w:rsidRDefault="004C195D" w:rsidP="004C195D">
      <w:pPr>
        <w:pStyle w:val="ListParagraph"/>
        <w:numPr>
          <w:ilvl w:val="0"/>
          <w:numId w:val="25"/>
        </w:numPr>
        <w:spacing w:after="160" w:line="259" w:lineRule="auto"/>
      </w:pPr>
      <w:r w:rsidRPr="00781E47">
        <w:t xml:space="preserve">Due to new data and the dynamic nature of projected assumptions, the projected shortfalls of physicians in 2025 are smaller than shortfalls projected in the earlier study. We project that demand for physicians in 2025 will exceed supply by 46,100 to 90,400. This compares with a </w:t>
      </w:r>
      <w:proofErr w:type="gramStart"/>
      <w:r w:rsidRPr="00781E47">
        <w:t>130,600 shortfall</w:t>
      </w:r>
      <w:proofErr w:type="gramEnd"/>
      <w:r w:rsidRPr="00781E47">
        <w:t xml:space="preserve"> projected in the 2010 study. Current projections suggest primary care physician demand in 2025 will exceed supply by 12,500 to 31,100 physicians (the 2010 study projected a 65,800 shortfall, about half the overall shortage). The projected shortfall for non-primary care is 28,200 to 63,700 (versus a projected shortfall of 64,800 in the 2010 study). Factors explaining differences between the 2015 and 2010 projections include:</w:t>
      </w:r>
    </w:p>
    <w:p w:rsidR="004C195D" w:rsidRPr="00781E47" w:rsidRDefault="004C195D" w:rsidP="004C195D">
      <w:pPr>
        <w:pStyle w:val="ListParagraph"/>
        <w:numPr>
          <w:ilvl w:val="1"/>
          <w:numId w:val="25"/>
        </w:numPr>
        <w:spacing w:after="160" w:line="259" w:lineRule="auto"/>
      </w:pPr>
      <w:r w:rsidRPr="00781E47">
        <w:t>The U.S. Census Bureau revised downward its 2025 population projections by about 10.2 million people (from 357.5 million to 347.3 million). This downward revision equates to approximately 24,000 lower FTE demand for physicians.</w:t>
      </w:r>
    </w:p>
    <w:p w:rsidR="004C195D" w:rsidRPr="00781E47" w:rsidRDefault="004C195D" w:rsidP="004C195D">
      <w:pPr>
        <w:pStyle w:val="ListParagraph"/>
        <w:numPr>
          <w:ilvl w:val="1"/>
          <w:numId w:val="25"/>
        </w:numPr>
        <w:spacing w:after="160" w:line="259" w:lineRule="auto"/>
      </w:pPr>
      <w:r w:rsidRPr="00781E47">
        <w:t>The number of physicians completing their graduate medical education has risen from about 27,000 to about 29,000 annually.</w:t>
      </w:r>
    </w:p>
    <w:p w:rsidR="004C195D" w:rsidRPr="00781E47" w:rsidRDefault="004C195D" w:rsidP="004C195D">
      <w:pPr>
        <w:pStyle w:val="ListParagraph"/>
        <w:numPr>
          <w:ilvl w:val="1"/>
          <w:numId w:val="25"/>
        </w:numPr>
        <w:spacing w:after="160" w:line="259" w:lineRule="auto"/>
      </w:pPr>
      <w:r w:rsidRPr="00781E47">
        <w:t>The new projections more closely reflect implementation of ACA, growth in supply of advanced practice clinicians, and trends in use of health care services.</w:t>
      </w:r>
    </w:p>
    <w:p w:rsidR="004C195D" w:rsidRPr="00781E47" w:rsidRDefault="004C195D" w:rsidP="004C195D">
      <w:pPr>
        <w:pStyle w:val="ListParagraph"/>
        <w:numPr>
          <w:ilvl w:val="1"/>
          <w:numId w:val="25"/>
        </w:numPr>
        <w:spacing w:after="160" w:line="259" w:lineRule="auto"/>
      </w:pPr>
      <w:r w:rsidRPr="00781E47">
        <w:t>The 2010 study assumed that supply and demand were in equilibrium in 2008 for all specialties except primary care, whereas this update assumes supply and demand were in equilibrium in 2013 for all specialties except primary care and psychiatry. Hence, the new demand projections extrapolate a “2013” level of care delivery compared with the “2008” level of care delivery extrapolated by the earlier 2010 projections.</w:t>
      </w:r>
    </w:p>
    <w:p w:rsidR="004C195D" w:rsidRDefault="004C195D" w:rsidP="004C195D">
      <w:pPr>
        <w:pStyle w:val="Heading4"/>
      </w:pPr>
      <w:r>
        <w:t xml:space="preserve">Single Payer won’t be any better than status quo – your solvency authors are imagining a perfect system that won’t survive contact with our actual politics; fiat can’t solve this </w:t>
      </w:r>
      <w:proofErr w:type="spellStart"/>
      <w:r>
        <w:t>its</w:t>
      </w:r>
      <w:proofErr w:type="spellEnd"/>
      <w:r>
        <w:t xml:space="preserve"> not plan text that is the problem – it’s the millions of small implementation details that will gum everything up</w:t>
      </w:r>
    </w:p>
    <w:p w:rsidR="004C195D" w:rsidRPr="00987542" w:rsidRDefault="004C195D" w:rsidP="004C195D">
      <w:pPr>
        <w:rPr>
          <w:b/>
          <w:bCs/>
          <w:sz w:val="26"/>
        </w:rPr>
      </w:pPr>
      <w:r w:rsidRPr="008F49FE">
        <w:rPr>
          <w:rStyle w:val="Style13ptBold"/>
        </w:rPr>
        <w:t xml:space="preserve">Pollack, </w:t>
      </w:r>
      <w:proofErr w:type="spellStart"/>
      <w:r>
        <w:rPr>
          <w:rStyle w:val="Style13ptBold"/>
        </w:rPr>
        <w:t>rofessor</w:t>
      </w:r>
      <w:proofErr w:type="spellEnd"/>
      <w:r>
        <w:rPr>
          <w:rStyle w:val="Style13ptBold"/>
        </w:rPr>
        <w:t xml:space="preserve"> at the University of Chicago School of Social Service Administration</w:t>
      </w:r>
      <w:r w:rsidRPr="008F49FE">
        <w:rPr>
          <w:rStyle w:val="Style13ptBold"/>
        </w:rPr>
        <w:t>2015</w:t>
      </w:r>
      <w:r w:rsidRPr="008F49FE">
        <w:rPr>
          <w:sz w:val="16"/>
          <w:szCs w:val="16"/>
        </w:rPr>
        <w:t xml:space="preserve">, </w:t>
      </w:r>
      <w:r>
        <w:rPr>
          <w:sz w:val="16"/>
          <w:szCs w:val="16"/>
        </w:rPr>
        <w:t xml:space="preserve">(Harold, </w:t>
      </w:r>
      <w:r w:rsidRPr="008F49FE">
        <w:rPr>
          <w:sz w:val="16"/>
          <w:szCs w:val="16"/>
        </w:rPr>
        <w:t xml:space="preserve">“Medicare for All — If It Were Politically Possible — Would Necessarily Replicate the Defects of Our Current System” Journal of Health Politics, Policy and Law 2015 Volume 40, Number 4: 923-931, published online before print June 29, 2015, </w:t>
      </w:r>
      <w:proofErr w:type="spellStart"/>
      <w:r w:rsidRPr="008F49FE">
        <w:rPr>
          <w:sz w:val="16"/>
          <w:szCs w:val="16"/>
        </w:rPr>
        <w:t>doi</w:t>
      </w:r>
      <w:proofErr w:type="spellEnd"/>
      <w:r w:rsidRPr="008F49FE">
        <w:rPr>
          <w:sz w:val="16"/>
          <w:szCs w:val="16"/>
        </w:rPr>
        <w:t>: 10.1215/03616878-3150172</w:t>
      </w:r>
      <w:r>
        <w:rPr>
          <w:sz w:val="16"/>
          <w:szCs w:val="16"/>
        </w:rPr>
        <w:t>, p926-928, TOG, *NDCC WAVE ONE*)</w:t>
      </w:r>
    </w:p>
    <w:p w:rsidR="004C195D" w:rsidRPr="00100C08" w:rsidRDefault="004C195D" w:rsidP="004C195D">
      <w:r w:rsidRPr="00100C08">
        <w:t xml:space="preserve">The initial sales pitch would be admirably simple: we will mail a Medicare card to every American. Yet because single payer upends so many things the ACA seeks to leave intact, </w:t>
      </w:r>
      <w:r w:rsidRPr="00100C08">
        <w:rPr>
          <w:rStyle w:val="StyleUnderline"/>
        </w:rPr>
        <w:t>Medicare for All would raise intricate and divisive transitional issues</w:t>
      </w:r>
      <w:r w:rsidRPr="00100C08">
        <w:t>. The ACA’s major sales pitch to the healthy and insured was, “If you like your insurance, you can keep it.” This pledge proved politically damaging when it could not be fully kept for a very small proportion of Americans who do not receive marketplace subsidies and who had previously purchased rather minimal or risk selected plans.</w:t>
      </w:r>
    </w:p>
    <w:p w:rsidR="004C195D" w:rsidRPr="00100C08" w:rsidRDefault="004C195D" w:rsidP="004C195D">
      <w:r w:rsidRPr="00100C08">
        <w:t xml:space="preserve">Medicare for All </w:t>
      </w:r>
      <w:r w:rsidRPr="00100C08">
        <w:rPr>
          <w:rStyle w:val="StyleUnderline"/>
        </w:rPr>
        <w:t>would be fundamentally more disruptive for tens of millions of people. As a matter of basic accounting, a huge reform that creates millions of winners creates millions of losers, too: affluent workers receiving generous tax expenditures, too many constituencies to count across the supply side of the medical economy who are likely to be squeezed in a new system</w:t>
      </w:r>
      <w:r w:rsidRPr="00100C08">
        <w:t xml:space="preserve">, individuals subject to small or large tax increases, to name a few. </w:t>
      </w:r>
      <w:r w:rsidRPr="00100C08">
        <w:rPr>
          <w:rStyle w:val="StyleUnderline"/>
        </w:rPr>
        <w:t>This list includes some of the most powerful and organized constituencies in American politics. They would have to be accommodated in complex, sometimes unappetizing, ways.</w:t>
      </w:r>
    </w:p>
    <w:p w:rsidR="004C195D" w:rsidRPr="00100C08" w:rsidRDefault="004C195D" w:rsidP="004C195D">
      <w:pPr>
        <w:rPr>
          <w:rStyle w:val="StyleUnderline"/>
        </w:rPr>
      </w:pPr>
      <w:r w:rsidRPr="00100C08">
        <w:rPr>
          <w:rStyle w:val="StyleUnderline"/>
        </w:rPr>
        <w:t>It is in the writing of detailed legislation that one confronts the specific issues that must be addressed. To my knowledge, no fully articulated single-payer proposal was ever drafted. This is telling. Medicare for All would require a serious rewrite of state-federal relations</w:t>
      </w:r>
      <w:r w:rsidRPr="00100C08">
        <w:t xml:space="preserve">, </w:t>
      </w:r>
      <w:r w:rsidRPr="00100C08">
        <w:rPr>
          <w:rStyle w:val="StyleUnderline"/>
        </w:rPr>
        <w:t>radical surgery to the Employee Retirement Income Security Act (ERISA), the digestion of various Medicaid functions now performed by state governments, and a myriad of other granular details.</w:t>
      </w:r>
    </w:p>
    <w:p w:rsidR="004C195D" w:rsidRPr="00100C08" w:rsidRDefault="004C195D" w:rsidP="004C195D">
      <w:r w:rsidRPr="00100C08">
        <w:lastRenderedPageBreak/>
        <w:t>Then there are the legal and constitutional challenges. Some would argue that Medicare for All avoids the ACA’s constitutional minefields exemplified by the individual mandate. It doesn’t. The basic issues in National Federation of Independent Business v. Sebelius, 132 S. Ct. 2566 (2012), went beyond whether a mandate is a tax or other niceties. The real fight concerned the constitutional propriety of a post–New Deal expansive federal government that seeks to regulate and humanize our national health care market.</w:t>
      </w:r>
    </w:p>
    <w:p w:rsidR="004C195D" w:rsidRPr="00100C08" w:rsidRDefault="004C195D" w:rsidP="004C195D">
      <w:r w:rsidRPr="00100C08">
        <w:t xml:space="preserve">Medicare for All would stake an even greater claim to contested views of federalism and the reach of national government. At this writing, one awkward sentence of the ACA has produced a specious but dangerous Supreme Court challenge in King v. Burwell (759 F.3d 358 (4th Cir. 2014), cert. granted, 135 </w:t>
      </w:r>
      <w:proofErr w:type="spellStart"/>
      <w:r w:rsidRPr="00100C08">
        <w:t>S.Ct</w:t>
      </w:r>
      <w:proofErr w:type="spellEnd"/>
      <w:r w:rsidRPr="00100C08">
        <w:t>. 475 (2014)). I’m confident that constitutional conservative advocates and judges would identify more plausible concerns and glitches in any single-payer plan.</w:t>
      </w:r>
    </w:p>
    <w:p w:rsidR="004C195D" w:rsidRPr="00100C08" w:rsidRDefault="004C195D" w:rsidP="004C195D">
      <w:pPr>
        <w:rPr>
          <w:rStyle w:val="StyleUnderline"/>
        </w:rPr>
      </w:pPr>
      <w:r w:rsidRPr="00100C08">
        <w:rPr>
          <w:rStyle w:val="StyleUnderline"/>
        </w:rPr>
        <w:t>Many of the most sensitive challenges that now bedevil the ACA would be sensitive challenges to a Medicare for All system, as indeed they long have been within Medicare and Medicaid</w:t>
      </w:r>
      <w:r w:rsidRPr="00100C08">
        <w:t xml:space="preserve">. Within any financing system, we would require new care models for complex patients. </w:t>
      </w:r>
      <w:r w:rsidRPr="00100C08">
        <w:rPr>
          <w:rStyle w:val="StyleUnderline"/>
        </w:rPr>
        <w:t>We would face the economic, organizational, and human challenges of end-of-life care. We would make difficult decisions about network adequacy and patient cost sharing and face difficult questions in designing essential health benefit provisions</w:t>
      </w:r>
      <w:r w:rsidRPr="00100C08">
        <w:t xml:space="preserve"> for autism, substance use disorders, and cancer. We would face difficult questions regarding safety net reimbursement rates. We would face our society’s tenuous commitment to the well-being of our most disadvantaged citizens. </w:t>
      </w:r>
      <w:r w:rsidRPr="00100C08">
        <w:rPr>
          <w:rStyle w:val="StyleUnderline"/>
        </w:rPr>
        <w:t>Federalizing care for dual-eligible Medicare-Medicaid recipients might be done in a way</w:t>
      </w:r>
      <w:r w:rsidRPr="00100C08">
        <w:t xml:space="preserve"> that resembles states with the most expansive Medicaid programs. Just as plausibly, national policies could</w:t>
      </w:r>
      <w:r w:rsidRPr="00100C08">
        <w:rPr>
          <w:rStyle w:val="StyleUnderline"/>
        </w:rPr>
        <w:t xml:space="preserve"> resemble the policies of far less generous states.</w:t>
      </w:r>
    </w:p>
    <w:p w:rsidR="004C195D" w:rsidRPr="00100C08" w:rsidRDefault="004C195D" w:rsidP="004C195D">
      <w:r w:rsidRPr="00100C08">
        <w:t xml:space="preserve">In </w:t>
      </w:r>
      <w:proofErr w:type="gramStart"/>
      <w:r w:rsidRPr="00100C08">
        <w:t>all of these</w:t>
      </w:r>
      <w:proofErr w:type="gramEnd"/>
      <w:r w:rsidRPr="00100C08">
        <w:t xml:space="preserve"> matters, </w:t>
      </w:r>
      <w:r w:rsidRPr="00100C08">
        <w:rPr>
          <w:rStyle w:val="StyleUnderline"/>
        </w:rPr>
        <w:t>Medicare for All cannot offer itself as the replacement of our depressing health politics. It would have to arise as another product of that very same process, passing through the very same legislative choke points, constrained by the very same path dependencies</w:t>
      </w:r>
      <w:r w:rsidRPr="00100C08">
        <w:t xml:space="preserve"> that bedevil the ACA. </w:t>
      </w:r>
      <w:r w:rsidRPr="00100C08">
        <w:rPr>
          <w:rStyle w:val="StyleUnderline"/>
        </w:rPr>
        <w:t xml:space="preserve">Any </w:t>
      </w:r>
      <w:r w:rsidRPr="00100C08">
        <w:t xml:space="preserve">politically feasible </w:t>
      </w:r>
      <w:r w:rsidRPr="00100C08">
        <w:rPr>
          <w:rStyle w:val="StyleUnderline"/>
        </w:rPr>
        <w:t>single-payer plan would include a dense thicket of provisions for the myriad of protected publics</w:t>
      </w:r>
      <w:r w:rsidRPr="00100C08">
        <w:t xml:space="preserve"> ranging from veterans to public employees to retirees to affluent professors whose health coverage is more generous than a national plan can uniformly provide.</w:t>
      </w:r>
    </w:p>
    <w:p w:rsidR="004C195D" w:rsidRPr="00100C08" w:rsidRDefault="004C195D" w:rsidP="004C195D">
      <w:r w:rsidRPr="00100C08">
        <w:rPr>
          <w:rStyle w:val="StyleUnderline"/>
        </w:rPr>
        <w:t>Such realities would render Medicare for All an inferior, more convoluted product</w:t>
      </w:r>
      <w:r w:rsidRPr="00100C08">
        <w:t xml:space="preserve"> to what Seidman (and I) would wish to see. Imagine the national policy debate over abortion, contraception, HIV prevention, immigration policy, and other matters in a national Medicare plan. Imagine liberal discomfort with a single-payer plan with President Mitt Romney’s hand on the tiller, acting in partnership with Speaker of the House John Boehner and Senate Majority Leader Mitch McConnell. </w:t>
      </w:r>
      <w:r w:rsidRPr="00100C08">
        <w:rPr>
          <w:rStyle w:val="StyleUnderline"/>
        </w:rPr>
        <w:t>The same congressional committee chairs will remain</w:t>
      </w:r>
      <w:r w:rsidRPr="00100C08">
        <w:t xml:space="preserve"> in place </w:t>
      </w:r>
      <w:r w:rsidRPr="00100C08">
        <w:rPr>
          <w:rStyle w:val="StyleUnderline"/>
        </w:rPr>
        <w:t>to bedevil</w:t>
      </w:r>
      <w:r w:rsidRPr="00100C08">
        <w:t xml:space="preserve"> Democratic and Republican </w:t>
      </w:r>
      <w:r w:rsidRPr="00100C08">
        <w:rPr>
          <w:rStyle w:val="StyleUnderline"/>
        </w:rPr>
        <w:t xml:space="preserve">administrations with self-interested micromanagement of Medicare procurement and </w:t>
      </w:r>
      <w:proofErr w:type="gramStart"/>
      <w:r w:rsidRPr="00100C08">
        <w:rPr>
          <w:rStyle w:val="StyleUnderline"/>
        </w:rPr>
        <w:t>other</w:t>
      </w:r>
      <w:proofErr w:type="gramEnd"/>
      <w:r w:rsidRPr="00100C08">
        <w:rPr>
          <w:rStyle w:val="StyleUnderline"/>
        </w:rPr>
        <w:t xml:space="preserve"> rent-seeking behavior</w:t>
      </w:r>
      <w:r w:rsidRPr="00100C08">
        <w:t>. The same justices would sit on the Supreme Court.</w:t>
      </w:r>
    </w:p>
    <w:p w:rsidR="004C195D" w:rsidRDefault="004C195D" w:rsidP="004C195D">
      <w:pPr>
        <w:rPr>
          <w:sz w:val="12"/>
        </w:rPr>
      </w:pPr>
    </w:p>
    <w:p w:rsidR="004C195D" w:rsidRDefault="004C195D" w:rsidP="004C195D">
      <w:pPr>
        <w:spacing w:after="0" w:line="240" w:lineRule="auto"/>
        <w:rPr>
          <w:rFonts w:eastAsiaTheme="majorEastAsia" w:cstheme="majorBidi"/>
          <w:b/>
          <w:iCs/>
          <w:sz w:val="26"/>
        </w:rPr>
      </w:pPr>
      <w:r>
        <w:br w:type="page"/>
      </w:r>
    </w:p>
    <w:p w:rsidR="004C195D" w:rsidRDefault="004C195D" w:rsidP="004C195D">
      <w:pPr>
        <w:pStyle w:val="Heading4"/>
      </w:pPr>
      <w:r>
        <w:lastRenderedPageBreak/>
        <w:t>Literal Medicare for all won’t work – Medicare is designed for a specific population and set of problems – absent changes doesn’t work for many</w:t>
      </w:r>
    </w:p>
    <w:p w:rsidR="004C195D" w:rsidRPr="0043117E" w:rsidRDefault="004C195D" w:rsidP="004C195D">
      <w:pPr>
        <w:rPr>
          <w:sz w:val="16"/>
          <w:szCs w:val="16"/>
        </w:rPr>
      </w:pPr>
      <w:r w:rsidRPr="0043117E">
        <w:rPr>
          <w:rStyle w:val="Style13ptBold"/>
        </w:rPr>
        <w:t>Kilgore, political columnist 7/25/17</w:t>
      </w:r>
      <w:r w:rsidRPr="0043117E">
        <w:rPr>
          <w:sz w:val="16"/>
          <w:szCs w:val="16"/>
        </w:rPr>
        <w:t xml:space="preserve">, </w:t>
      </w:r>
      <w:r>
        <w:rPr>
          <w:sz w:val="16"/>
          <w:szCs w:val="16"/>
        </w:rPr>
        <w:t xml:space="preserve">(Ed, </w:t>
      </w:r>
      <w:r w:rsidRPr="0043117E">
        <w:rPr>
          <w:sz w:val="16"/>
          <w:szCs w:val="16"/>
        </w:rPr>
        <w:t>“Why ‘Medicare for All’ Is a Misleading Term for Single-Payer Health Care”, The Daily Intelligencer, http://nymag.com/daily/intelligencer/2017/07/medicare-for-all-is-a-misleading-term-for-single-payer.html accessed 8/19/17 TOG</w:t>
      </w:r>
      <w:r>
        <w:rPr>
          <w:sz w:val="16"/>
          <w:szCs w:val="16"/>
        </w:rPr>
        <w:t>, *NDCC WAVE ONE*)</w:t>
      </w:r>
    </w:p>
    <w:p w:rsidR="004C195D" w:rsidRPr="00100C08" w:rsidRDefault="004C195D" w:rsidP="004C195D">
      <w:r w:rsidRPr="00100C08">
        <w:t xml:space="preserve">But before getting serious about enacting single-payer legislation nationally or in the states, proponents of “Medicare for all” should make it clear not to take the slogan too literally. </w:t>
      </w:r>
      <w:r w:rsidRPr="00100C08">
        <w:rPr>
          <w:rStyle w:val="StyleUnderline"/>
        </w:rPr>
        <w:t>Including all Americans in the Medicare program as it exists today probably would not work</w:t>
      </w:r>
      <w:r w:rsidRPr="00100C08">
        <w:t>, and might not even be all that popular in practice.</w:t>
      </w:r>
    </w:p>
    <w:p w:rsidR="004C195D" w:rsidRPr="00100C08" w:rsidRDefault="004C195D" w:rsidP="004C195D">
      <w:r w:rsidRPr="00100C08">
        <w:rPr>
          <w:rStyle w:val="StyleUnderline"/>
        </w:rPr>
        <w:t>For one thing, Medicare is by design an “acute care” program. It does not cover long-term hospital stays or nursing-home care</w:t>
      </w:r>
      <w:r w:rsidRPr="00100C08">
        <w:t>, and excludes some routine care (e.g., dental and vision care</w:t>
      </w:r>
      <w:r w:rsidRPr="00100C08">
        <w:rPr>
          <w:rStyle w:val="StyleUnderline"/>
        </w:rPr>
        <w:t xml:space="preserve">). Presumably a single-payer program </w:t>
      </w:r>
      <w:r w:rsidRPr="00100C08">
        <w:t xml:space="preserve">designed to replace all or most private insurance </w:t>
      </w:r>
      <w:r w:rsidRPr="00100C08">
        <w:rPr>
          <w:rStyle w:val="StyleUnderline"/>
        </w:rPr>
        <w:t>would be more comprehensive</w:t>
      </w:r>
      <w:r w:rsidRPr="00100C08">
        <w:t xml:space="preserve"> than Medicare.</w:t>
      </w:r>
    </w:p>
    <w:p w:rsidR="004C195D" w:rsidRPr="00100C08" w:rsidRDefault="004C195D" w:rsidP="004C195D">
      <w:pPr>
        <w:rPr>
          <w:rStyle w:val="StyleUnderline"/>
        </w:rPr>
      </w:pPr>
      <w:r w:rsidRPr="00100C08">
        <w:t xml:space="preserve">Perhaps </w:t>
      </w:r>
      <w:r w:rsidRPr="00100C08">
        <w:rPr>
          <w:rStyle w:val="StyleUnderline"/>
        </w:rPr>
        <w:t>more importantly</w:t>
      </w:r>
      <w:r w:rsidRPr="00100C08">
        <w:t xml:space="preserve">, from a political point of view, </w:t>
      </w:r>
      <w:r w:rsidRPr="00100C08">
        <w:rPr>
          <w:rStyle w:val="StyleUnderline"/>
        </w:rPr>
        <w:t>Medicare is neither free nor easy for beneficiaries.</w:t>
      </w:r>
    </w:p>
    <w:p w:rsidR="004C195D" w:rsidRPr="00100C08" w:rsidRDefault="004C195D" w:rsidP="004C195D">
      <w:r w:rsidRPr="00100C08">
        <w:rPr>
          <w:rStyle w:val="StyleUnderline"/>
        </w:rPr>
        <w:t>Medicare Parts A (which covers medically necessary hospital services), B (which covers doctors’ fees and some hospital outpatient services), and D (prescription drug benefits) all have sizable deductibles and co-payments.</w:t>
      </w:r>
      <w:r w:rsidRPr="00100C08">
        <w:t xml:space="preserve"> That is why most seniors who can afford it buy supplemental insurance to cover such “cost-sharing measures” (</w:t>
      </w:r>
      <w:r w:rsidRPr="00100C08">
        <w:rPr>
          <w:rStyle w:val="StyleUnderline"/>
        </w:rPr>
        <w:t>poorer or disabled seniors who also qualify for Medicaid get fuller coverage through that program). Parts B and D also charge monthly premiums, which most seniors pay through automatic deductions from their Social Security checks. Extending this to people who don’t qualify for Medicaid, don’t want to pay for a “</w:t>
      </w:r>
      <w:proofErr w:type="spellStart"/>
      <w:r w:rsidRPr="00100C08">
        <w:rPr>
          <w:rStyle w:val="StyleUnderline"/>
        </w:rPr>
        <w:t>Medigap</w:t>
      </w:r>
      <w:proofErr w:type="spellEnd"/>
      <w:r w:rsidRPr="00100C08">
        <w:rPr>
          <w:rStyle w:val="StyleUnderline"/>
        </w:rPr>
        <w:t>” policy, or don’t receive Social Security benefits would require a very different structure</w:t>
      </w:r>
      <w:r w:rsidRPr="00100C08">
        <w:t xml:space="preserve">. As is, “Medicare for all” would certainly conflict with the general argument that single-payer </w:t>
      </w:r>
      <w:proofErr w:type="spellStart"/>
      <w:r w:rsidRPr="00100C08">
        <w:t>heath</w:t>
      </w:r>
      <w:proofErr w:type="spellEnd"/>
      <w:r w:rsidRPr="00100C08">
        <w:t xml:space="preserve"> care gets rid of all those nasty out-of-pocket expenses.</w:t>
      </w:r>
    </w:p>
    <w:p w:rsidR="004C195D" w:rsidRPr="00100C08" w:rsidRDefault="004C195D" w:rsidP="004C195D">
      <w:r w:rsidRPr="00100C08">
        <w:t>The more you look at it, the more “</w:t>
      </w:r>
      <w:r w:rsidRPr="00100C08">
        <w:rPr>
          <w:rStyle w:val="StyleUnderline"/>
        </w:rPr>
        <w:t>Medicare for all” is</w:t>
      </w:r>
      <w:r w:rsidRPr="00100C08">
        <w:t xml:space="preserve">, well, </w:t>
      </w:r>
      <w:r w:rsidRPr="00100C08">
        <w:rPr>
          <w:rStyle w:val="StyleUnderline"/>
        </w:rPr>
        <w:t>misleading</w:t>
      </w:r>
      <w:r w:rsidRPr="00100C08">
        <w:t xml:space="preserve">. </w:t>
      </w:r>
      <w:r w:rsidRPr="00100C08">
        <w:rPr>
          <w:rStyle w:val="StyleUnderline"/>
        </w:rPr>
        <w:t>And</w:t>
      </w:r>
      <w:r w:rsidRPr="00100C08">
        <w:t xml:space="preserve"> it is </w:t>
      </w:r>
      <w:r w:rsidRPr="00100C08">
        <w:rPr>
          <w:rStyle w:val="StyleUnderline"/>
        </w:rPr>
        <w:t xml:space="preserve">politically perilous to mislead people about sweeping new health-care programs, as Congress learned in 1988 with the Medicare Catastrophic Coverage Act of 1988, a major bipartisan initiative that had to be repealed the next year when seniors figured out it duplicated the </w:t>
      </w:r>
      <w:proofErr w:type="spellStart"/>
      <w:r w:rsidRPr="00100C08">
        <w:rPr>
          <w:rStyle w:val="StyleUnderline"/>
        </w:rPr>
        <w:t>Medigap</w:t>
      </w:r>
      <w:proofErr w:type="spellEnd"/>
      <w:r w:rsidRPr="00100C08">
        <w:rPr>
          <w:rStyle w:val="StyleUnderline"/>
        </w:rPr>
        <w:t xml:space="preserve"> coverage</w:t>
      </w:r>
      <w:r w:rsidRPr="00100C08">
        <w:t xml:space="preserve"> many already had instead of addressing long-term-care needs.</w:t>
      </w:r>
    </w:p>
    <w:p w:rsidR="004C195D" w:rsidRPr="00100C08" w:rsidRDefault="004C195D" w:rsidP="004C195D">
      <w:r w:rsidRPr="00100C08">
        <w:t xml:space="preserve">The </w:t>
      </w:r>
      <w:r w:rsidRPr="00100C08">
        <w:rPr>
          <w:rStyle w:val="StyleUnderline"/>
        </w:rPr>
        <w:t xml:space="preserve">scant resemblance of most single-payer proposals to the actual Medicare program is just one problem proponents have in making themselves clear. They also need to agree on what single payer itself means, other than something </w:t>
      </w:r>
      <w:proofErr w:type="spellStart"/>
      <w:r w:rsidRPr="00100C08">
        <w:rPr>
          <w:rStyle w:val="StyleUnderline"/>
        </w:rPr>
        <w:t>sorta</w:t>
      </w:r>
      <w:proofErr w:type="spellEnd"/>
      <w:r w:rsidRPr="00100C08">
        <w:rPr>
          <w:rStyle w:val="StyleUnderline"/>
        </w:rPr>
        <w:t xml:space="preserve"> </w:t>
      </w:r>
      <w:proofErr w:type="spellStart"/>
      <w:r w:rsidRPr="00100C08">
        <w:rPr>
          <w:rStyle w:val="StyleUnderline"/>
        </w:rPr>
        <w:t>kinda</w:t>
      </w:r>
      <w:proofErr w:type="spellEnd"/>
      <w:r w:rsidRPr="00100C08">
        <w:rPr>
          <w:rStyle w:val="StyleUnderline"/>
        </w:rPr>
        <w:t xml:space="preserve"> like Medicare except when it’s not. Would single payer literally outlaw private insurance, allow it on the margins, or indeed deploy private insurance companies within a framework of government-guaranteed care</w:t>
      </w:r>
      <w:r w:rsidRPr="00100C08">
        <w:t xml:space="preserve"> (as happens now with Medicare Advantage plans or Medicaid managed-care systems)? The many available variations have all sorts of pros and cons. But pretending </w:t>
      </w:r>
      <w:proofErr w:type="gramStart"/>
      <w:r w:rsidRPr="00100C08">
        <w:t>it’s</w:t>
      </w:r>
      <w:proofErr w:type="gramEnd"/>
      <w:r w:rsidRPr="00100C08">
        <w:t xml:space="preserve"> all very simple obscures these options.</w:t>
      </w:r>
    </w:p>
    <w:p w:rsidR="004C195D" w:rsidRDefault="004C195D" w:rsidP="004C195D"/>
    <w:p w:rsidR="004C195D" w:rsidRDefault="004C195D" w:rsidP="004C195D">
      <w:pPr>
        <w:pStyle w:val="Heading3"/>
      </w:pPr>
      <w:r>
        <w:lastRenderedPageBreak/>
        <w:t>Answer To: Health Advantage</w:t>
      </w:r>
    </w:p>
    <w:p w:rsidR="004C195D" w:rsidRDefault="004C195D" w:rsidP="004C195D">
      <w:pPr>
        <w:pStyle w:val="Heading4"/>
      </w:pPr>
      <w:r>
        <w:t>Disease won’t cause extinction—vaccines, immunity, and technology check</w:t>
      </w:r>
    </w:p>
    <w:p w:rsidR="004C195D" w:rsidRPr="008A00C7" w:rsidRDefault="004C195D" w:rsidP="004C195D">
      <w:pPr>
        <w:rPr>
          <w:bCs/>
          <w:sz w:val="26"/>
        </w:rPr>
      </w:pPr>
      <w:r w:rsidRPr="008A00C7">
        <w:rPr>
          <w:rStyle w:val="Style13ptBold"/>
        </w:rPr>
        <w:t>Adalja</w:t>
      </w:r>
      <w:r>
        <w:rPr>
          <w:rStyle w:val="Style13ptBold"/>
        </w:rPr>
        <w:t xml:space="preserve">, fellow </w:t>
      </w:r>
      <w:r w:rsidRPr="008A00C7">
        <w:rPr>
          <w:rStyle w:val="Style13ptBold"/>
        </w:rPr>
        <w:t>American College of Physicians, member of the Infectious Disease Society of America's Public Heal</w:t>
      </w:r>
      <w:r>
        <w:rPr>
          <w:rStyle w:val="Style13ptBold"/>
        </w:rPr>
        <w:t>th Committee, Senior Associate at</w:t>
      </w:r>
      <w:r w:rsidRPr="008A00C7">
        <w:rPr>
          <w:rStyle w:val="Style13ptBold"/>
        </w:rPr>
        <w:t xml:space="preserve"> University of Pittsburgh Medical Center, Clinical Assistant Professor in the Department of Critical Care Medicine, Clinical Assistant Professor in the Department of Emergency Medicine, Adjunct Instructor in the Department of Medicine’s Division of Infectious Diseases 2016</w:t>
      </w:r>
      <w:r>
        <w:rPr>
          <w:rStyle w:val="Style13ptBold"/>
        </w:rPr>
        <w:t xml:space="preserve"> </w:t>
      </w:r>
      <w:r>
        <w:rPr>
          <w:sz w:val="20"/>
        </w:rPr>
        <w:t>[</w:t>
      </w:r>
      <w:proofErr w:type="spellStart"/>
      <w:r>
        <w:rPr>
          <w:sz w:val="20"/>
        </w:rPr>
        <w:t>Amesh</w:t>
      </w:r>
      <w:proofErr w:type="spellEnd"/>
      <w:r>
        <w:rPr>
          <w:sz w:val="20"/>
        </w:rPr>
        <w:t xml:space="preserve">, </w:t>
      </w:r>
      <w:r w:rsidRPr="007C5639">
        <w:rPr>
          <w:sz w:val="20"/>
        </w:rPr>
        <w:t xml:space="preserve">“Why Hasn't Disease Wiped out </w:t>
      </w:r>
      <w:proofErr w:type="gramStart"/>
      <w:r w:rsidRPr="007C5639">
        <w:rPr>
          <w:sz w:val="20"/>
        </w:rPr>
        <w:t>the Human Race</w:t>
      </w:r>
      <w:proofErr w:type="gramEnd"/>
      <w:r w:rsidRPr="007C5639">
        <w:rPr>
          <w:sz w:val="20"/>
        </w:rPr>
        <w:t xml:space="preserve">?” </w:t>
      </w:r>
      <w:r>
        <w:rPr>
          <w:sz w:val="20"/>
        </w:rPr>
        <w:t xml:space="preserve">The Atlantic June </w:t>
      </w:r>
      <w:proofErr w:type="gramStart"/>
      <w:r>
        <w:rPr>
          <w:sz w:val="20"/>
        </w:rPr>
        <w:t>17</w:t>
      </w:r>
      <w:proofErr w:type="gramEnd"/>
      <w:r>
        <w:rPr>
          <w:sz w:val="20"/>
        </w:rPr>
        <w:t xml:space="preserve"> 2016, </w:t>
      </w:r>
      <w:hyperlink r:id="rId87" w:history="1">
        <w:r w:rsidRPr="00A43B3F">
          <w:rPr>
            <w:rStyle w:val="Hyperlink"/>
            <w:sz w:val="20"/>
          </w:rPr>
          <w:t>https://www.theatlantic.com/health/archive/2016/06/infectious-diseases-extinction/487514/</w:t>
        </w:r>
      </w:hyperlink>
      <w:r>
        <w:rPr>
          <w:sz w:val="20"/>
        </w:rPr>
        <w:t xml:space="preserve"> accessed 8/20/17 TOG *NDCC WAVE ONE*]</w:t>
      </w:r>
    </w:p>
    <w:p w:rsidR="004C195D" w:rsidRPr="00C83652" w:rsidRDefault="004C195D" w:rsidP="004C195D">
      <w:r w:rsidRPr="00C83652">
        <w:rPr>
          <w:rStyle w:val="StyleUnderline"/>
        </w:rPr>
        <w:t>Any apocalyptic pathogen would need to possess a very special combination of two attributes. First, it would have to be so unfamiliar that no existing therapy or vaccine could be applied to it. Second, it would need to have a high and surreptitious transmissibility before symptoms occur.</w:t>
      </w:r>
      <w:r w:rsidRPr="00C83652">
        <w:t xml:space="preserve"> The first is essential because any microbe from a known class of pathogens would, by definition, have family members that could serve as models for containment and countermeasures. The second would allow the hypothetical disease to spread without being detected by even the most astute clinicians. </w:t>
      </w:r>
      <w:r w:rsidRPr="00C83652">
        <w:rPr>
          <w:rStyle w:val="StyleUnderline"/>
        </w:rPr>
        <w:t xml:space="preserve">The three infectious diseases most likely to be considered extinction-level threats in the world today—influenza, HIV, and Ebola—don’t meet these two requirements. </w:t>
      </w:r>
      <w:r w:rsidRPr="00C83652">
        <w:t>Influenza, for instance, despite its well-established ability to kill on a large scale, its contagiousness, and its unrivaled ability to shift and drift away from our vaccines, is still what I would call a “known unknown.” While there are many mysteries about how new flu strains emerge, from at least the time of Hippocrates, humans have been attuned to its risk. And in the modern era, a full-fledged industry of influenza preparedness exists, with effective vaccine strategies and antiviral therapies. HIV, which has killed 39 million people over several decades, is similarly limited due to several factors. Most importantly, HIV’s dependency on blood and body fluid for transmission (</w:t>
      </w:r>
      <w:proofErr w:type="gramStart"/>
      <w:r w:rsidRPr="00C83652">
        <w:t>similar to</w:t>
      </w:r>
      <w:proofErr w:type="gramEnd"/>
      <w:r w:rsidRPr="00C83652">
        <w:t xml:space="preserve"> Ebola) requires intimate human-to-human contact, which limits contagion. Highly potent antiviral therapy allows most people to live normally with the disease, and a substantial group of the population has genetic mutations that render them impervious to infection in the first place. </w:t>
      </w:r>
      <w:r w:rsidRPr="00C83652">
        <w:rPr>
          <w:rStyle w:val="StyleUnderline"/>
        </w:rPr>
        <w:t xml:space="preserve">Lastly, simple prevention strategies such as needle exchange for injection drug users and barrier contraceptives—when available—can curtail transmission risk. Ebola, for many of the same reasons as HIV as well as several others, also falls short of the mark. This is especially </w:t>
      </w:r>
      <w:proofErr w:type="gramStart"/>
      <w:r w:rsidRPr="00C83652">
        <w:rPr>
          <w:rStyle w:val="StyleUnderline"/>
        </w:rPr>
        <w:t>due to the fact that</w:t>
      </w:r>
      <w:proofErr w:type="gramEnd"/>
      <w:r w:rsidRPr="00C83652">
        <w:rPr>
          <w:rStyle w:val="StyleUnderline"/>
        </w:rPr>
        <w:t xml:space="preserve"> it spreads almost exclusively through people with easily recognizable symptoms, plus the taming of its once unfathomable 90 percent mortality rate by simple supportive care. Beyond those three, every other known disease falls short of what seems required to wipe out humans—</w:t>
      </w:r>
      <w:r w:rsidRPr="00C83652">
        <w:rPr>
          <w:rStyle w:val="Emphasis"/>
        </w:rPr>
        <w:t>which is, of course, why we’re still here</w:t>
      </w:r>
      <w:r w:rsidRPr="00C83652">
        <w:rPr>
          <w:rStyle w:val="StyleUnderline"/>
        </w:rPr>
        <w:t xml:space="preserve">. And it’s not that diseases are ineffective. On the contrary, diseases’ failure to knock us out is a testament to just how resilient humans are. Part of our evolutionary heritage is our immune system, one of the most complex on the planet, even without the benefit of vaccines or the helping hand of antimicrobial drugs. This system, when viewed at a species level, can adapt to almost any enemy imaginable. Coupled to genetic variations amongst humans—which </w:t>
      </w:r>
      <w:proofErr w:type="gramStart"/>
      <w:r w:rsidRPr="00C83652">
        <w:rPr>
          <w:rStyle w:val="StyleUnderline"/>
        </w:rPr>
        <w:t>open up</w:t>
      </w:r>
      <w:proofErr w:type="gramEnd"/>
      <w:r w:rsidRPr="00C83652">
        <w:rPr>
          <w:rStyle w:val="StyleUnderline"/>
        </w:rPr>
        <w:t xml:space="preserve"> the possibility for a range of advantages, from imperviousness to infection to a tendency for mild symptoms—this adaptability ensures that almost any infectious disease onslaught will leave a large proportion of the population alive to rebuild, in contrast to the fictional Hollywood versions.</w:t>
      </w:r>
      <w:r w:rsidRPr="00C83652">
        <w:t xml:space="preserve"> While the immune system’s role can never be understated, an even more powerful protector is the faculty of consciousness. Humans are not the most prolific, quickly evolving, or strongest organisms on the planet, but as Aristotle identified, humans are the rational animals—and it is this fundamental distinguishing characteristic that allows humans to form abstractions, think in principles, and plan long-range</w:t>
      </w:r>
      <w:r w:rsidRPr="00C83652">
        <w:rPr>
          <w:rStyle w:val="StyleUnderline"/>
        </w:rPr>
        <w:t>. These capacities, in turn, allow humans to modify, alter, and improve themselves and their environments. Consciousness equips us, at an individual and a species level, to make nature safe for the species through such technological marvels as antibiotics, antivirals, vaccines, and sanitation.</w:t>
      </w:r>
      <w:r w:rsidRPr="00C83652">
        <w:t xml:space="preserve"> When humans began to focus their minds on the problems posed by infectious disease, human life ceased being nasty, brutish, and short. In many ways, human consciousness became infectious diseases’ worthiest adversary. </w:t>
      </w:r>
    </w:p>
    <w:p w:rsidR="004C195D" w:rsidRPr="00C83652" w:rsidRDefault="004C195D" w:rsidP="004C195D">
      <w:pPr>
        <w:pStyle w:val="Heading4"/>
      </w:pPr>
      <w:r w:rsidRPr="00C83652">
        <w:lastRenderedPageBreak/>
        <w:t>Single Payer Cost savings come from cutting medicine</w:t>
      </w:r>
    </w:p>
    <w:p w:rsidR="004C195D" w:rsidRPr="00402BEB" w:rsidRDefault="004C195D" w:rsidP="004C195D">
      <w:pPr>
        <w:rPr>
          <w:b/>
          <w:sz w:val="16"/>
          <w:szCs w:val="16"/>
        </w:rPr>
      </w:pPr>
      <w:r w:rsidRPr="00C83652">
        <w:rPr>
          <w:rStyle w:val="Style13ptBold"/>
        </w:rPr>
        <w:t xml:space="preserve"> Klein, Vox health care editor 2016</w:t>
      </w:r>
      <w:r w:rsidRPr="00C83652">
        <w:t>,</w:t>
      </w:r>
      <w:r w:rsidRPr="005E2612">
        <w:rPr>
          <w:sz w:val="16"/>
          <w:szCs w:val="16"/>
        </w:rPr>
        <w:t xml:space="preserve"> </w:t>
      </w:r>
      <w:r w:rsidRPr="00402BEB">
        <w:rPr>
          <w:sz w:val="16"/>
          <w:szCs w:val="16"/>
        </w:rPr>
        <w:t xml:space="preserve">(Ezra, “Bernie Sanders’s single-payer plan isn’t a plan at all” Jan. 17, 2016, available at </w:t>
      </w:r>
      <w:hyperlink r:id="rId88" w:history="1">
        <w:r w:rsidRPr="00402BEB">
          <w:rPr>
            <w:rStyle w:val="Hyperlink"/>
            <w:sz w:val="16"/>
            <w:szCs w:val="16"/>
          </w:rPr>
          <w:t>https://www.vox.com/2016/1/17/10784528/bernie-sanders-single-payer-health-care accessed 8/19/17</w:t>
        </w:r>
      </w:hyperlink>
      <w:r w:rsidRPr="00402BEB">
        <w:rPr>
          <w:sz w:val="16"/>
          <w:szCs w:val="16"/>
        </w:rPr>
        <w:t xml:space="preserve"> TOG, *NDCC WAVE ONE*)</w:t>
      </w:r>
    </w:p>
    <w:p w:rsidR="004C195D" w:rsidRPr="00C83652" w:rsidRDefault="004C195D" w:rsidP="004C195D">
      <w:r w:rsidRPr="00C83652">
        <w:rPr>
          <w:u w:val="single"/>
        </w:rPr>
        <w:t xml:space="preserve">Sanders calls his plan "Medicare for all." But it </w:t>
      </w:r>
      <w:proofErr w:type="gramStart"/>
      <w:r w:rsidRPr="00C83652">
        <w:rPr>
          <w:u w:val="single"/>
        </w:rPr>
        <w:t>actually has</w:t>
      </w:r>
      <w:proofErr w:type="gramEnd"/>
      <w:r w:rsidRPr="00C83652">
        <w:rPr>
          <w:u w:val="single"/>
        </w:rPr>
        <w:t xml:space="preserve"> nothing to do with Medicare. He's not </w:t>
      </w:r>
      <w:proofErr w:type="spellStart"/>
      <w:r w:rsidRPr="00C83652">
        <w:rPr>
          <w:u w:val="single"/>
        </w:rPr>
        <w:t>simply</w:t>
      </w:r>
      <w:r w:rsidRPr="00C83652">
        <w:rPr>
          <w:rStyle w:val="StyleUnderline"/>
        </w:rPr>
        <w:t>simply</w:t>
      </w:r>
      <w:proofErr w:type="spellEnd"/>
      <w:r w:rsidRPr="00C83652">
        <w:rPr>
          <w:rStyle w:val="StyleUnderline"/>
        </w:rPr>
        <w:t xml:space="preserve"> expanding Medicare coverage to the broader population — he makes that clear when he says his plan means "no more copays, no more deductibles"; Medicare includes copays and deductibles</w:t>
      </w:r>
      <w:r w:rsidRPr="00C83652">
        <w:t>. The list of what Sanders's plan would cover far exceeds what Medicare offers, suggesting</w:t>
      </w:r>
      <w:proofErr w:type="gramStart"/>
      <w:r w:rsidRPr="00C83652">
        <w:t>, more or less, that</w:t>
      </w:r>
      <w:proofErr w:type="gramEnd"/>
      <w:r w:rsidRPr="00C83652">
        <w:t xml:space="preserve"> pretty much everything will be covered, under all circumstances.</w:t>
      </w:r>
    </w:p>
    <w:p w:rsidR="004C195D" w:rsidRPr="00C83652" w:rsidRDefault="004C195D" w:rsidP="004C195D">
      <w:r w:rsidRPr="00C83652">
        <w:t>Bernie's plan will cover the entire continuum of health care, from inpatient to outpatient care; preventive to emergency care; primary care to specialty care, including long-term and palliative care; vision, hearing and oral health care; mental health and substance abuse services; as well as prescription medications, medical equipment, supplies, diagnostics and treatments. Patients will be able to choose a health care provider without worrying about whether that provider is in-network and will be able to get the care they need without having to read any fine print or trying to figure out how they can afford the out-of-pocket costs.</w:t>
      </w:r>
    </w:p>
    <w:p w:rsidR="004C195D" w:rsidRPr="00C83652" w:rsidRDefault="004C195D" w:rsidP="004C195D">
      <w:pPr>
        <w:rPr>
          <w:rStyle w:val="StyleUnderline"/>
        </w:rPr>
      </w:pPr>
      <w:r w:rsidRPr="00C83652">
        <w:rPr>
          <w:rStyle w:val="StyleUnderline"/>
        </w:rPr>
        <w:t>Sanders goes on to say that his plan means "no more fighting with insurance companies when they fail to pay for charges."</w:t>
      </w:r>
    </w:p>
    <w:p w:rsidR="004C195D" w:rsidRPr="00C83652" w:rsidRDefault="004C195D" w:rsidP="004C195D">
      <w:pPr>
        <w:rPr>
          <w:rStyle w:val="StyleUnderline"/>
        </w:rPr>
      </w:pPr>
      <w:r w:rsidRPr="00C83652">
        <w:rPr>
          <w:rStyle w:val="StyleUnderline"/>
        </w:rPr>
        <w:t xml:space="preserve">To be generous, it's possible that Sanders is just being cynical in his wording, and what he means is that under his plan, individuals </w:t>
      </w:r>
      <w:proofErr w:type="gramStart"/>
      <w:r w:rsidRPr="00C83652">
        <w:rPr>
          <w:rStyle w:val="StyleUnderline"/>
        </w:rPr>
        <w:t>have to</w:t>
      </w:r>
      <w:proofErr w:type="gramEnd"/>
      <w:r w:rsidRPr="00C83652">
        <w:rPr>
          <w:rStyle w:val="StyleUnderline"/>
        </w:rPr>
        <w:t xml:space="preserve"> fight with the government rather than private insurers when their claims are denied.</w:t>
      </w:r>
    </w:p>
    <w:p w:rsidR="004C195D" w:rsidRPr="00C83652" w:rsidRDefault="004C195D" w:rsidP="004C195D">
      <w:pPr>
        <w:rPr>
          <w:rStyle w:val="StyleUnderline"/>
        </w:rPr>
      </w:pPr>
      <w:r w:rsidRPr="00C83652">
        <w:rPr>
          <w:rStyle w:val="StyleUnderline"/>
        </w:rPr>
        <w:t>But the implication to most people, I think, is that claim denials will be a thing of the past — a statement that belies the fights patients have every day with public insurers like Medicare and Medicaid, to say nothing of the fights that go on in the Canadian, German, or British health care systems.</w:t>
      </w:r>
    </w:p>
    <w:p w:rsidR="004C195D" w:rsidRPr="00C83652" w:rsidRDefault="004C195D" w:rsidP="004C195D">
      <w:pPr>
        <w:rPr>
          <w:rStyle w:val="StyleUnderline"/>
        </w:rPr>
      </w:pPr>
      <w:r w:rsidRPr="00C83652">
        <w:rPr>
          <w:rStyle w:val="StyleUnderline"/>
        </w:rPr>
        <w:t xml:space="preserve">What makes that so irresponsible is that it stands in flagrant contradiction to the way single-payer plans </w:t>
      </w:r>
      <w:proofErr w:type="gramStart"/>
      <w:r w:rsidRPr="00C83652">
        <w:rPr>
          <w:rStyle w:val="StyleUnderline"/>
        </w:rPr>
        <w:t>actually work</w:t>
      </w:r>
      <w:proofErr w:type="gramEnd"/>
      <w:r w:rsidRPr="00C83652">
        <w:rPr>
          <w:rStyle w:val="StyleUnderline"/>
        </w:rPr>
        <w:t xml:space="preserve"> — and the way Sanders's plan will have to work if its numbers are going to add up.</w:t>
      </w:r>
    </w:p>
    <w:p w:rsidR="004C195D" w:rsidRPr="00C83652" w:rsidRDefault="004C195D" w:rsidP="004C195D">
      <w:r w:rsidRPr="00C83652">
        <w:rPr>
          <w:rStyle w:val="StyleUnderline"/>
        </w:rPr>
        <w:t>Behind Sanders's calculations, for both how much his plan will cost and how much Americans will benefit, lurk extremely optimistic promises about how much money single-payer will save</w:t>
      </w:r>
      <w:r w:rsidRPr="00C83652">
        <w:t>. And those promises can only come true if the government starts saying no quite a lot — in ways that will make people very, very angry.</w:t>
      </w:r>
    </w:p>
    <w:p w:rsidR="004C195D" w:rsidRPr="00C83652" w:rsidRDefault="004C195D" w:rsidP="004C195D">
      <w:r w:rsidRPr="00C83652">
        <w:t>What Sanders doesn't tell us that we really need to know</w:t>
      </w:r>
    </w:p>
    <w:p w:rsidR="004C195D" w:rsidRPr="00C83652" w:rsidRDefault="004C195D" w:rsidP="004C195D">
      <w:pPr>
        <w:rPr>
          <w:rStyle w:val="StyleUnderline"/>
        </w:rPr>
      </w:pPr>
      <w:r w:rsidRPr="00C83652">
        <w:t>"</w:t>
      </w:r>
      <w:r w:rsidRPr="00C83652">
        <w:rPr>
          <w:rStyle w:val="StyleUnderline"/>
        </w:rPr>
        <w:t>They assumed $10 trillion in health care savings over 10 years," says Larry Levitt, vice president at the Kaiser Family Foundation. "That’s tremendously aggressive cost containment, even after you take the administrative savings into account."</w:t>
      </w:r>
    </w:p>
    <w:p w:rsidR="004C195D" w:rsidRPr="00C83652" w:rsidRDefault="004C195D" w:rsidP="004C195D">
      <w:r w:rsidRPr="00C83652">
        <w:rPr>
          <w:rStyle w:val="StyleUnderline"/>
        </w:rPr>
        <w:t>The real way single-payer systems save money isn't through cutting administrative costs. It's through cutting reimbursements to doctors, hospitals, drug companies, and device companies.</w:t>
      </w:r>
      <w:r w:rsidRPr="00C83652">
        <w:t xml:space="preserve"> And Sanders gestures toward this truth in his plan, saying that "the government will finally have the ability to stand up to drug companies and negotiate fair prices for the American people collectively."</w:t>
      </w:r>
    </w:p>
    <w:p w:rsidR="004C195D" w:rsidRPr="00C83652" w:rsidRDefault="004C195D" w:rsidP="004C195D">
      <w:r w:rsidRPr="00C83652">
        <w:rPr>
          <w:rStyle w:val="StyleUnderline"/>
        </w:rPr>
        <w:t>But to get those savings, the government needs to be willing to say no when doctors, hospitals, drug companies, and device companies refuse to meet their prices, and that means the government needs to be willing to say no to people who want those treatments. If the government can't do that — if Sanders is going to stick to the spirit of "no more fighting with insurance companies when they fail to pay for charges" — then it won't be able to control costs</w:t>
      </w:r>
      <w:r w:rsidRPr="00C83652">
        <w:t>.</w:t>
      </w:r>
    </w:p>
    <w:p w:rsidR="004C195D" w:rsidRPr="00C83652" w:rsidRDefault="004C195D" w:rsidP="004C195D">
      <w:r w:rsidRPr="00C83652">
        <w:t xml:space="preserve">The issue of how often the government says no leads to all sorts of other key questions — questions Sanders is silent on. For instance, who decides when the government says no? Will there be a cost-effectiveness council, like Britain's </w:t>
      </w:r>
      <w:r w:rsidRPr="00C83652">
        <w:lastRenderedPageBreak/>
        <w:t>National Institute for Health and Care Excellence? Or will the government basically have to cover every treatment that can be proven beneficial, as is true for Medicare now? What will the appeals process be like?</w:t>
      </w:r>
    </w:p>
    <w:p w:rsidR="004C195D" w:rsidRPr="00C83652" w:rsidRDefault="004C195D" w:rsidP="004C195D">
      <w:r w:rsidRPr="00C83652">
        <w:rPr>
          <w:rStyle w:val="StyleUnderline"/>
        </w:rPr>
        <w:t xml:space="preserve">This might sound technical, but it's </w:t>
      </w:r>
      <w:proofErr w:type="gramStart"/>
      <w:r w:rsidRPr="00C83652">
        <w:rPr>
          <w:rStyle w:val="StyleUnderline"/>
        </w:rPr>
        <w:t>absolutely critical</w:t>
      </w:r>
      <w:proofErr w:type="gramEnd"/>
      <w:r w:rsidRPr="00C83652">
        <w:t xml:space="preserve">. Sanders implies everything will be covered because he knows how important that question is to people. But everything won't be covered. </w:t>
      </w:r>
      <w:proofErr w:type="gramStart"/>
      <w:r w:rsidRPr="00C83652">
        <w:t>So</w:t>
      </w:r>
      <w:proofErr w:type="gramEnd"/>
      <w:r w:rsidRPr="00C83652">
        <w:t xml:space="preserve"> who decides, how do they decide, what gets covered, and what doesn't? Without knowing that, it's impossible to say whether a </w:t>
      </w:r>
      <w:proofErr w:type="gramStart"/>
      <w:r w:rsidRPr="00C83652">
        <w:t>particular single-payer</w:t>
      </w:r>
      <w:proofErr w:type="gramEnd"/>
      <w:r w:rsidRPr="00C83652">
        <w:t xml:space="preserve"> system is a good idea or a really, really bad one.</w:t>
      </w:r>
    </w:p>
    <w:p w:rsidR="004C195D" w:rsidRPr="00C83652" w:rsidRDefault="004C195D" w:rsidP="004C195D">
      <w:r w:rsidRPr="00C83652">
        <w:rPr>
          <w:rStyle w:val="StyleUnderline"/>
        </w:rPr>
        <w:t>Another crucial question is whether Sanders envisions the possibility of exit inside his system.</w:t>
      </w:r>
      <w:r w:rsidRPr="00C83652">
        <w:t xml:space="preserve"> Technically, a single-payer system is a system with, well, a single payer. Private insurers are outlawed — otherwise, it would be a multi-payer system. But the term is often used more loosely than that, and many systems that get mentioned during discussions of single-payer, like the French system, include various kinds of supplementary, private insurance that people generally purchase.</w:t>
      </w:r>
    </w:p>
    <w:p w:rsidR="004C195D" w:rsidRPr="00C83652" w:rsidRDefault="004C195D" w:rsidP="004C195D">
      <w:pPr>
        <w:rPr>
          <w:rStyle w:val="StyleUnderline"/>
        </w:rPr>
      </w:pPr>
      <w:r w:rsidRPr="00C83652">
        <w:rPr>
          <w:rStyle w:val="StyleUnderline"/>
        </w:rPr>
        <w:t>The role of private insurers matters because it drives the government's bargaining power. If drug companies either sell to the government or they go out of business, then the government can get better prices. The problem there is obvious, though: What do people do if the government doesn't cover a treatment they need? But if there are private insurers selling add-on policies to wealthier Americans, then drug companies can deal only with them, and the government's negotiating power wanes.</w:t>
      </w:r>
    </w:p>
    <w:p w:rsidR="004C195D" w:rsidRPr="00C83652" w:rsidRDefault="004C195D" w:rsidP="004C195D">
      <w:pPr>
        <w:rPr>
          <w:rStyle w:val="StyleUnderline"/>
        </w:rPr>
      </w:pPr>
      <w:r w:rsidRPr="00C83652">
        <w:rPr>
          <w:rStyle w:val="StyleUnderline"/>
        </w:rPr>
        <w:t xml:space="preserve">Another question Sanders's plan doesn't answer but is crucially important: How do you guarantee physical access to medical care? Right </w:t>
      </w:r>
      <w:proofErr w:type="gramStart"/>
      <w:r w:rsidRPr="00C83652">
        <w:rPr>
          <w:rStyle w:val="StyleUnderline"/>
        </w:rPr>
        <w:t>now</w:t>
      </w:r>
      <w:proofErr w:type="gramEnd"/>
      <w:r w:rsidRPr="00C83652">
        <w:rPr>
          <w:rStyle w:val="StyleUnderline"/>
        </w:rPr>
        <w:t xml:space="preserve"> hospitals charge Medicaid one price, Medicare a somewhat higher price, and private insurers an even higher price. If the entire system is squeezed down to Medicare pricing, a lot of hospitals are going to close. How will Sanders keep that from happening? Or will he let it happen, even if it means people in rural areas need to drive hours for care?</w:t>
      </w:r>
    </w:p>
    <w:p w:rsidR="004C195D" w:rsidRDefault="004C195D" w:rsidP="004C195D"/>
    <w:p w:rsidR="004C195D" w:rsidRDefault="004C195D" w:rsidP="004C195D">
      <w:pPr>
        <w:pStyle w:val="Heading3"/>
      </w:pPr>
      <w:r>
        <w:lastRenderedPageBreak/>
        <w:t>Answer To: Medical Debt Advantage</w:t>
      </w:r>
    </w:p>
    <w:p w:rsidR="004C195D" w:rsidRDefault="004C195D" w:rsidP="004C195D">
      <w:pPr>
        <w:pStyle w:val="Heading4"/>
      </w:pPr>
      <w:r>
        <w:t>Single Payer Advocates have no transition plan</w:t>
      </w:r>
    </w:p>
    <w:p w:rsidR="004C195D" w:rsidRDefault="004C195D" w:rsidP="004C195D">
      <w:pPr>
        <w:rPr>
          <w:sz w:val="16"/>
          <w:szCs w:val="16"/>
        </w:rPr>
      </w:pPr>
      <w:r w:rsidRPr="004E6C8C">
        <w:rPr>
          <w:rStyle w:val="Style13ptBold"/>
        </w:rPr>
        <w:t>Holland, fellow with The Nation Institute, 2017</w:t>
      </w:r>
      <w:r>
        <w:rPr>
          <w:sz w:val="16"/>
          <w:szCs w:val="16"/>
        </w:rPr>
        <w:t xml:space="preserve"> (</w:t>
      </w:r>
      <w:r w:rsidRPr="004E6C8C">
        <w:rPr>
          <w:sz w:val="16"/>
          <w:szCs w:val="16"/>
        </w:rPr>
        <w:t xml:space="preserve">Joshua Holland is a contributor to The Nation and a fellow with The Nation Institute, “Medicare-for-All Isn’t the Solution for Universal Health Care”, the Nation 8/2/2017 available at: </w:t>
      </w:r>
      <w:hyperlink r:id="rId89" w:history="1">
        <w:r w:rsidRPr="004E6C8C">
          <w:rPr>
            <w:rStyle w:val="Hyperlink"/>
            <w:sz w:val="16"/>
            <w:szCs w:val="16"/>
          </w:rPr>
          <w:t>https://www.thenation.com/article/medicare-for-all-isnt-the-solution-for-universal-health-care/</w:t>
        </w:r>
      </w:hyperlink>
      <w:r w:rsidRPr="004E6C8C">
        <w:rPr>
          <w:sz w:val="16"/>
          <w:szCs w:val="16"/>
        </w:rPr>
        <w:t xml:space="preserve"> accessed 8/3/17 TOG</w:t>
      </w:r>
      <w:r>
        <w:rPr>
          <w:sz w:val="16"/>
          <w:szCs w:val="16"/>
        </w:rPr>
        <w:t>, *NDCC WAVE ONE*)</w:t>
      </w:r>
    </w:p>
    <w:p w:rsidR="004C195D" w:rsidRPr="00A3030E" w:rsidRDefault="004C195D" w:rsidP="004C195D">
      <w:pPr>
        <w:rPr>
          <w:rStyle w:val="Emphasis"/>
        </w:rPr>
      </w:pPr>
      <w:r w:rsidRPr="00A3030E">
        <w:t xml:space="preserve">But </w:t>
      </w:r>
      <w:r w:rsidRPr="00A3030E">
        <w:rPr>
          <w:rStyle w:val="Emphasis"/>
        </w:rPr>
        <w:t xml:space="preserve">from a policy standpoint, Medicare-for-All is probably the hardest way to get there. In fact, </w:t>
      </w:r>
      <w:proofErr w:type="gramStart"/>
      <w:r w:rsidRPr="00A3030E">
        <w:rPr>
          <w:rStyle w:val="Emphasis"/>
        </w:rPr>
        <w:t>a number of</w:t>
      </w:r>
      <w:proofErr w:type="gramEnd"/>
      <w:r w:rsidRPr="00A3030E">
        <w:rPr>
          <w:rStyle w:val="Emphasis"/>
        </w:rPr>
        <w:t xml:space="preserve"> experts who tout the benefits of single-payer systems say that the Medicare-for-All proposals currently on the table may be virtually impossible to enact. The timing alone would cause serious shocks to the system</w:t>
      </w:r>
      <w:r w:rsidRPr="00A3030E">
        <w:t xml:space="preserve">. Conyers’s House bill would move almost everyone in the country into Medicare within a single year. We don’t know exactly what Bernie Sanders will propose in the Senate, but his 2013 “American Health Security Act” had a two-year transition period. </w:t>
      </w:r>
      <w:r w:rsidRPr="00A3030E">
        <w:rPr>
          <w:rStyle w:val="Emphasis"/>
        </w:rPr>
        <w:t xml:space="preserve">Radically restructuring a sixth of the economy in </w:t>
      </w:r>
      <w:r w:rsidRPr="00A3030E">
        <w:t xml:space="preserve">such </w:t>
      </w:r>
      <w:r w:rsidRPr="00A3030E">
        <w:rPr>
          <w:rStyle w:val="Emphasis"/>
        </w:rPr>
        <w:t>short order would be like trying to stop a cruise ship on a dime.</w:t>
      </w:r>
    </w:p>
    <w:p w:rsidR="004C195D" w:rsidRPr="00A3030E" w:rsidRDefault="004C195D" w:rsidP="004C195D">
      <w:r w:rsidRPr="00A3030E">
        <w:t xml:space="preserve">Harold </w:t>
      </w:r>
      <w:r w:rsidRPr="00A3030E">
        <w:rPr>
          <w:rStyle w:val="Emphasis"/>
        </w:rPr>
        <w:t>Pollack, a University of Chicago public-health researcher and liberal advocate for universal coverage, says, “There has not yet been a detailed single-payer bill that’s laid out the transitional issues about how to get from here to there</w:t>
      </w:r>
      <w:r w:rsidRPr="00A3030E">
        <w:t>. We’ve never actually seen that. Even if you believe everything people say about the cost savings that would result, there are still so many detailed questions about how we should finance this, how we can deal with the shock to the system, and so on.”</w:t>
      </w:r>
    </w:p>
    <w:p w:rsidR="004C195D" w:rsidRDefault="004C195D" w:rsidP="004C195D">
      <w:pPr>
        <w:pStyle w:val="Heading4"/>
      </w:pPr>
      <w:r>
        <w:t xml:space="preserve">Health insurance access doesn’t prevent medical debt </w:t>
      </w:r>
    </w:p>
    <w:p w:rsidR="004C195D" w:rsidRPr="004B5AB9" w:rsidRDefault="004C195D" w:rsidP="004C195D">
      <w:r w:rsidRPr="00E709D3">
        <w:t xml:space="preserve">Patricia M. </w:t>
      </w:r>
      <w:r w:rsidRPr="00E709D3">
        <w:rPr>
          <w:rStyle w:val="Style13ptBold"/>
        </w:rPr>
        <w:t>Herman,</w:t>
      </w:r>
      <w:r w:rsidRPr="004B5AB9">
        <w:t xml:space="preserve"> ND, PhD, </w:t>
      </w:r>
      <w:r w:rsidRPr="00E709D3">
        <w:t xml:space="preserve">Jill J. </w:t>
      </w:r>
      <w:proofErr w:type="spellStart"/>
      <w:r w:rsidRPr="00E709D3">
        <w:rPr>
          <w:rStyle w:val="Style13ptBold"/>
        </w:rPr>
        <w:t>Rissi</w:t>
      </w:r>
      <w:proofErr w:type="spellEnd"/>
      <w:r w:rsidRPr="004B5AB9">
        <w:t>, RN, PhD</w:t>
      </w:r>
      <w:r w:rsidRPr="00E709D3">
        <w:rPr>
          <w:rStyle w:val="Style13ptBold"/>
        </w:rPr>
        <w:t>, &amp;</w:t>
      </w:r>
      <w:r w:rsidRPr="004B5AB9">
        <w:t xml:space="preserve"> </w:t>
      </w:r>
      <w:r w:rsidRPr="00E709D3">
        <w:t xml:space="preserve">Michele E. </w:t>
      </w:r>
      <w:r w:rsidRPr="00E709D3">
        <w:rPr>
          <w:rStyle w:val="Style13ptBold"/>
        </w:rPr>
        <w:t xml:space="preserve">Walsh, </w:t>
      </w:r>
      <w:r w:rsidRPr="004B5AB9">
        <w:t xml:space="preserve">PhD, </w:t>
      </w:r>
      <w:r>
        <w:t>August</w:t>
      </w:r>
      <w:r w:rsidRPr="00E709D3">
        <w:rPr>
          <w:rStyle w:val="Style13ptBold"/>
        </w:rPr>
        <w:t xml:space="preserve"> 2011</w:t>
      </w:r>
      <w:r w:rsidRPr="004B5AB9">
        <w:t>, American Journal of Public Health, “Health Insurance Status, Medical Debt, and Their Impact on Access to Care in Arizona; 101(8): 1437–1443.</w:t>
      </w:r>
    </w:p>
    <w:p w:rsidR="004C195D" w:rsidRDefault="004C195D" w:rsidP="004C195D">
      <w:r w:rsidRPr="001C0B46">
        <w:rPr>
          <w:u w:val="single"/>
        </w:rPr>
        <w:t>Health insurance coverage should protect individuals from medical debt. However, in contrast with most insurance products, which indemnify losses stemming from low-probability and high-consequence events, health insurance plays the dual role of promoting actions to prevent such events and protecting against loss from them</w:t>
      </w:r>
      <w:r w:rsidRPr="004B5AB9">
        <w:t xml:space="preserve">. Furthermore, </w:t>
      </w:r>
      <w:r w:rsidRPr="001C0B46">
        <w:rPr>
          <w:u w:val="single"/>
        </w:rPr>
        <w:t>in the United States health insurance rarely provides complete protection against financial loss caused by illness or injury. Rather, increasing portions of medical costs are paid directly by the insured in the form of copayments, deductibles, exclusions and limits on covered benefits, coinsurance provisions, and lifetime spending caps</w:t>
      </w:r>
      <w:r w:rsidRPr="004B5AB9">
        <w:t xml:space="preserve">. In fact, </w:t>
      </w:r>
      <w:r w:rsidRPr="001C0B46">
        <w:rPr>
          <w:u w:val="single"/>
        </w:rPr>
        <w:t>a substantial portion of individuals both insured and uninsured</w:t>
      </w:r>
      <w:r w:rsidRPr="004B5AB9">
        <w:t xml:space="preserve">, as well as individuals across a wide range of ages and income levels, </w:t>
      </w:r>
      <w:r w:rsidRPr="001C0B46">
        <w:rPr>
          <w:u w:val="single"/>
        </w:rPr>
        <w:t>have reported that paying medical bills is a problem</w:t>
      </w:r>
      <w:r w:rsidRPr="004B5AB9">
        <w:t xml:space="preserve">. </w:t>
      </w:r>
    </w:p>
    <w:p w:rsidR="004C195D" w:rsidRDefault="004C195D" w:rsidP="004C195D">
      <w:pPr>
        <w:pStyle w:val="Heading4"/>
      </w:pPr>
      <w:r>
        <w:t xml:space="preserve">There is a less than 1% risk of medical debt bankruptcy for the uninsured </w:t>
      </w:r>
    </w:p>
    <w:p w:rsidR="004C195D" w:rsidRPr="00F70537" w:rsidRDefault="004C195D" w:rsidP="004C195D">
      <w:r w:rsidRPr="00F70537">
        <w:t xml:space="preserve">Chris Conover, April 14, 2014, Forbes, “How Risky Is It </w:t>
      </w:r>
      <w:proofErr w:type="gramStart"/>
      <w:r w:rsidRPr="00F70537">
        <w:t>To</w:t>
      </w:r>
      <w:proofErr w:type="gramEnd"/>
      <w:r w:rsidRPr="00F70537">
        <w:t xml:space="preserve"> Be Uninsured? Part II: Financial Risk</w:t>
      </w:r>
      <w:r>
        <w:t xml:space="preserve">”, </w:t>
      </w:r>
      <w:r w:rsidRPr="00F70537">
        <w:t>https://www.forbes.com/sites/theapothecary/2014/04/14/how-risky-is-it-to-be-uninsured-part-ii-financial-risk/#76d68f2d372c</w:t>
      </w:r>
    </w:p>
    <w:p w:rsidR="004C195D" w:rsidRPr="00F70537" w:rsidRDefault="004C195D" w:rsidP="004C195D">
      <w:r w:rsidRPr="001C0B46">
        <w:rPr>
          <w:u w:val="single"/>
        </w:rPr>
        <w:t>What is the Risk of Medical Bankruptcy Among the Uninsured?</w:t>
      </w:r>
      <w:r w:rsidRPr="00F70537">
        <w:t> There were </w:t>
      </w:r>
      <w:hyperlink r:id="rId90" w:history="1">
        <w:r w:rsidRPr="00F70537">
          <w:rPr>
            <w:rStyle w:val="Hyperlink"/>
          </w:rPr>
          <w:t>1,038,720</w:t>
        </w:r>
      </w:hyperlink>
      <w:r w:rsidRPr="00F70537">
        <w:t xml:space="preserve"> nonbusiness bankruptcy filings in 2013. The 2009 </w:t>
      </w:r>
      <w:proofErr w:type="spellStart"/>
      <w:r w:rsidRPr="00F70537">
        <w:t>Himmelstein</w:t>
      </w:r>
      <w:proofErr w:type="spellEnd"/>
      <w:r w:rsidRPr="00F70537">
        <w:t xml:space="preserve"> et al. study shows a mean family size (debtors and dependents) of 2.71 per filer (</w:t>
      </w:r>
      <w:hyperlink r:id="rId91" w:history="1">
        <w:r w:rsidRPr="00F70537">
          <w:rPr>
            <w:rStyle w:val="Hyperlink"/>
          </w:rPr>
          <w:t>Table 1</w:t>
        </w:r>
      </w:hyperlink>
      <w:r w:rsidRPr="00F70537">
        <w:t xml:space="preserve">). </w:t>
      </w:r>
      <w:r w:rsidRPr="001C0B46">
        <w:rPr>
          <w:u w:val="single"/>
        </w:rPr>
        <w:t xml:space="preserve">The 2009 </w:t>
      </w:r>
      <w:proofErr w:type="spellStart"/>
      <w:r w:rsidRPr="001C0B46">
        <w:rPr>
          <w:u w:val="single"/>
        </w:rPr>
        <w:t>Himmelstein</w:t>
      </w:r>
      <w:proofErr w:type="spellEnd"/>
      <w:r w:rsidRPr="001C0B46">
        <w:rPr>
          <w:u w:val="single"/>
        </w:rPr>
        <w:t xml:space="preserve"> et al. study showed that 30.8% of bankruptcy filers were uninsured at the time of filing</w:t>
      </w:r>
      <w:r w:rsidRPr="00F70537">
        <w:t xml:space="preserve"> (surprisingly, this percentage was nearly identical for non-medical bankruptcies; see </w:t>
      </w:r>
      <w:hyperlink r:id="rId92" w:history="1">
        <w:r w:rsidRPr="00F70537">
          <w:rPr>
            <w:rStyle w:val="Hyperlink"/>
          </w:rPr>
          <w:t>Table 3</w:t>
        </w:r>
      </w:hyperlink>
      <w:r w:rsidRPr="00F70537">
        <w:t>).  </w:t>
      </w:r>
      <w:r w:rsidRPr="001C0B46">
        <w:rPr>
          <w:u w:val="single"/>
        </w:rPr>
        <w:t>So if "medical bankruptcies constitute only 17% of all bankruptcies, then such bankruptcies at most</w:t>
      </w:r>
      <w:r w:rsidRPr="00F70537">
        <w:t xml:space="preserve"> (i.e., assuming that every family member was uninsured in addition to the debtor) </w:t>
      </w:r>
      <w:r w:rsidRPr="001C0B46">
        <w:rPr>
          <w:u w:val="single"/>
        </w:rPr>
        <w:t>affect only 147,000 uninsured each year</w:t>
      </w:r>
      <w:r w:rsidRPr="00F70537">
        <w:t>.[1]  According to the American Community Survey, there were </w:t>
      </w:r>
      <w:hyperlink r:id="rId93" w:anchor="0/1/1,28/1,3,5,6,7/11" w:history="1">
        <w:r w:rsidRPr="00F70537">
          <w:rPr>
            <w:rStyle w:val="Hyperlink"/>
          </w:rPr>
          <w:t>45,465,027</w:t>
        </w:r>
      </w:hyperlink>
      <w:r w:rsidRPr="00F70537">
        <w:t xml:space="preserve"> uninsured in 2012, </w:t>
      </w:r>
      <w:r w:rsidRPr="001C0B46">
        <w:rPr>
          <w:u w:val="single"/>
        </w:rPr>
        <w:t>so the annual risk of medical bankruptcy facing an uninsured person is 0.3%</w:t>
      </w:r>
      <w:r w:rsidRPr="00F70537">
        <w:t xml:space="preserve"> (more precisely, 3.13 of every 1,000 uninsured).</w:t>
      </w:r>
    </w:p>
    <w:p w:rsidR="004C195D" w:rsidRPr="002177F9" w:rsidRDefault="004C195D" w:rsidP="004C195D">
      <w:pPr>
        <w:pStyle w:val="Heading3"/>
      </w:pPr>
      <w:r>
        <w:lastRenderedPageBreak/>
        <w:t xml:space="preserve">Answer To: US Leadership Advantage </w:t>
      </w:r>
    </w:p>
    <w:p w:rsidR="004C195D" w:rsidRDefault="004C195D" w:rsidP="004C195D">
      <w:pPr>
        <w:pStyle w:val="Heading4"/>
      </w:pPr>
      <w:r>
        <w:t>Plan can’t solve—healthcare can’t fix our terrible record on human rights since Trump took office.</w:t>
      </w:r>
    </w:p>
    <w:p w:rsidR="004C195D" w:rsidRPr="00912281" w:rsidRDefault="004C195D" w:rsidP="004C195D">
      <w:r w:rsidRPr="00912281">
        <w:rPr>
          <w:rStyle w:val="Style13ptBold"/>
        </w:rPr>
        <w:t>Green, Director of Human Rights Initiative at CSIS, 2017</w:t>
      </w:r>
      <w:r>
        <w:t xml:space="preserve"> (Shannon, April 4, “When The US Gives Up on Human Rights, Everyone Suffers”, </w:t>
      </w:r>
      <w:r w:rsidRPr="00912281">
        <w:rPr>
          <w:i/>
        </w:rPr>
        <w:t>Foreign Policy</w:t>
      </w:r>
      <w:r>
        <w:t xml:space="preserve">, </w:t>
      </w:r>
      <w:hyperlink r:id="rId94" w:history="1">
        <w:r w:rsidRPr="00514F6B">
          <w:rPr>
            <w:rStyle w:val="Hyperlink"/>
          </w:rPr>
          <w:t>http://foreignpolicy.com/2017/04/04/when-the-u-s-gives-up-on-human-rights-everyone-suffers/</w:t>
        </w:r>
      </w:hyperlink>
      <w:r>
        <w:t xml:space="preserve">, DOA 8/19/2017, DVOG, *NDCC WAVE ONE*) </w:t>
      </w:r>
    </w:p>
    <w:p w:rsidR="004C195D" w:rsidRPr="00912281" w:rsidRDefault="004C195D" w:rsidP="004C195D">
      <w:r w:rsidRPr="00912281">
        <w:t>For example, the president </w:t>
      </w:r>
      <w:hyperlink r:id="rId95" w:tgtFrame="_blank" w:history="1">
        <w:r w:rsidRPr="00912281">
          <w:rPr>
            <w:rStyle w:val="Hyperlink"/>
          </w:rPr>
          <w:t>called</w:t>
        </w:r>
      </w:hyperlink>
      <w:r w:rsidRPr="00912281">
        <w:t> Abdel Fattah al-</w:t>
      </w:r>
      <w:proofErr w:type="spellStart"/>
      <w:r w:rsidRPr="00912281">
        <w:t>Sisi</w:t>
      </w:r>
      <w:proofErr w:type="spellEnd"/>
      <w:r w:rsidRPr="00912281">
        <w:t xml:space="preserve"> a “fantastic guy,” in spite of the Egyptian strongman’s attempts to muzzle the media, independent civil society organizations, and others who dare to speak out against his rule. Trump apparently endorsed Philippine President Rodrigo Duterte’s war on drugs that has been responsible for the unlawful killing of over 7,000 suspected drug dealers and users. Rumors abound that the administration is considering pulling out of the U.N. Human Rights Council, an international body that has been greatly strengthened by America’s engagement. And the White House seems to be in favor of </w:t>
      </w:r>
      <w:hyperlink r:id="rId96" w:tgtFrame="_blank" w:history="1">
        <w:r w:rsidRPr="00912281">
          <w:rPr>
            <w:rStyle w:val="Hyperlink"/>
          </w:rPr>
          <w:t>moving forward</w:t>
        </w:r>
      </w:hyperlink>
      <w:r>
        <w:t xml:space="preserve"> </w:t>
      </w:r>
      <w:r w:rsidRPr="00912281">
        <w:t>with the sale of F-16 fighter jets to Bahrain, despite the government’s intensified clampdown on the political opposition and plan to try civilians in military courts.</w:t>
      </w:r>
    </w:p>
    <w:p w:rsidR="004C195D" w:rsidRPr="00FB085C" w:rsidRDefault="004C195D" w:rsidP="004C195D">
      <w:pPr>
        <w:rPr>
          <w:b/>
          <w:u w:val="single"/>
        </w:rPr>
      </w:pPr>
      <w:r w:rsidRPr="00912281">
        <w:t xml:space="preserve">Of course, </w:t>
      </w:r>
      <w:r w:rsidRPr="00FB085C">
        <w:rPr>
          <w:b/>
          <w:u w:val="single"/>
        </w:rPr>
        <w:t>U.S. global leadership on democracy and human rights is not merely based on what it says or does overseas. What matters more is the example that America sets. By that measure, the Trump administration has already significantly eroded U.S. credibility. Why would another country listen to the United States about protecting vulnerable populations, given perceptions that the immigration and refugee executive order was religiously motivated? What authority does America have standing up for besieged journalists when the president of the United States has </w:t>
      </w:r>
      <w:hyperlink r:id="rId97" w:tgtFrame="_blank" w:history="1">
        <w:r w:rsidRPr="00FB085C">
          <w:rPr>
            <w:rStyle w:val="Hyperlink"/>
            <w:b/>
          </w:rPr>
          <w:t>tweeted</w:t>
        </w:r>
      </w:hyperlink>
      <w:r w:rsidRPr="00FB085C">
        <w:rPr>
          <w:b/>
          <w:u w:val="single"/>
        </w:rPr>
        <w:t> that the news media is the “enemy of the American People?” How can U.S. diplomats press security partners to protect civilians during military operations while the White House is </w:t>
      </w:r>
      <w:hyperlink r:id="rId98" w:tgtFrame="_blank" w:history="1">
        <w:r w:rsidRPr="00FB085C">
          <w:rPr>
            <w:rStyle w:val="Hyperlink"/>
            <w:b/>
          </w:rPr>
          <w:t>contemplating</w:t>
        </w:r>
      </w:hyperlink>
      <w:r w:rsidRPr="00FB085C">
        <w:rPr>
          <w:b/>
          <w:u w:val="single"/>
        </w:rPr>
        <w:t> loosening drone strike restrictions that seek to prevent civilian casualties? Rights-abusing countries will have a much easier time brushing away U.S. criticisms of their behavior so long as these deficiencies persist at home.</w:t>
      </w:r>
    </w:p>
    <w:p w:rsidR="004C195D" w:rsidRDefault="004C195D" w:rsidP="004C195D">
      <w:r w:rsidRPr="00FB085C">
        <w:rPr>
          <w:b/>
          <w:u w:val="single"/>
        </w:rPr>
        <w:t>Authoritarian governments</w:t>
      </w:r>
      <w:r w:rsidRPr="00912281">
        <w:t xml:space="preserve"> — weary of the United States prodding them on human rights and critical of what they perceive as Western meddling in their sovereign affairs — </w:t>
      </w:r>
      <w:r w:rsidRPr="00FB085C">
        <w:rPr>
          <w:b/>
          <w:u w:val="single"/>
        </w:rPr>
        <w:t>are likely celebrating this turn of events. The president of Turkey</w:t>
      </w:r>
      <w:r w:rsidRPr="00912281">
        <w:t xml:space="preserve">, </w:t>
      </w:r>
      <w:proofErr w:type="spellStart"/>
      <w:r w:rsidRPr="00912281">
        <w:t>Recip</w:t>
      </w:r>
      <w:proofErr w:type="spellEnd"/>
      <w:r w:rsidRPr="00912281">
        <w:t xml:space="preserve"> Tayyip Erdogan, </w:t>
      </w:r>
      <w:hyperlink r:id="rId99" w:tgtFrame="_blank" w:history="1">
        <w:r w:rsidRPr="00FB085C">
          <w:rPr>
            <w:rStyle w:val="Hyperlink"/>
            <w:b/>
          </w:rPr>
          <w:t>welcomed</w:t>
        </w:r>
      </w:hyperlink>
      <w:r w:rsidRPr="00FB085C">
        <w:rPr>
          <w:b/>
          <w:u w:val="single"/>
        </w:rPr>
        <w:t> Trump’s election and heralded an era of greater cooperation. Increasingly rebuked by the Obama administration for his consolidation of power and crackdown on the military and judiciary, especially after a failed coup attempt in July 2016, Erdogan has much to gain by the United States looking the other way as Turkey creeps toward authoritarianism. Countries from Saudi Arabia to Cambodia appear less inhibited in going after political opponents</w:t>
      </w:r>
      <w:r w:rsidRPr="00912281">
        <w:t xml:space="preserve">, </w:t>
      </w:r>
      <w:proofErr w:type="gramStart"/>
      <w:r w:rsidRPr="00912281">
        <w:t>assuming that</w:t>
      </w:r>
      <w:proofErr w:type="gramEnd"/>
      <w:r w:rsidRPr="00912281">
        <w:t xml:space="preserve"> Trump’s election means that they will get a free pass on human rights violations.</w:t>
      </w:r>
    </w:p>
    <w:p w:rsidR="004C195D" w:rsidRDefault="004C195D" w:rsidP="004C195D"/>
    <w:p w:rsidR="004C195D" w:rsidRDefault="004C195D" w:rsidP="004C195D"/>
    <w:p w:rsidR="004C195D" w:rsidRPr="00E61DAE" w:rsidRDefault="004C195D" w:rsidP="004C195D"/>
    <w:p w:rsidR="004C195D" w:rsidRPr="00E61DAE" w:rsidRDefault="004C195D" w:rsidP="004C195D"/>
    <w:p w:rsidR="00BB4E8A" w:rsidRDefault="00BB4E8A" w:rsidP="00336961">
      <w:pPr>
        <w:rPr>
          <w:rFonts w:ascii="Arial" w:hAnsi="Arial" w:cs="Arial"/>
          <w:color w:val="222222"/>
          <w:sz w:val="19"/>
          <w:szCs w:val="19"/>
          <w:shd w:val="clear" w:color="auto" w:fill="FFFFFF"/>
        </w:rPr>
      </w:pPr>
    </w:p>
    <w:sectPr w:rsidR="00BB4E8A" w:rsidSect="00BB4E8A">
      <w:headerReference w:type="even" r:id="rId100"/>
      <w:headerReference w:type="default" r:id="rId101"/>
      <w:footerReference w:type="even" r:id="rId102"/>
      <w:footerReference w:type="default" r:id="rId103"/>
      <w:headerReference w:type="first" r:id="rId104"/>
      <w:footerReference w:type="first" r:id="rId10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320" w:rsidRDefault="00702320" w:rsidP="00DC5CF1">
      <w:pPr>
        <w:spacing w:after="0" w:line="240" w:lineRule="auto"/>
      </w:pPr>
      <w:r>
        <w:separator/>
      </w:r>
    </w:p>
  </w:endnote>
  <w:endnote w:type="continuationSeparator" w:id="0">
    <w:p w:rsidR="00702320" w:rsidRDefault="00702320" w:rsidP="00DC5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2AEF" w:usb1="4000207B"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ヒラギノ角ゴ Pro W3">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961" w:rsidRDefault="003369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961" w:rsidRDefault="003369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961" w:rsidRDefault="003369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320" w:rsidRDefault="00702320" w:rsidP="00DC5CF1">
      <w:pPr>
        <w:spacing w:after="0" w:line="240" w:lineRule="auto"/>
      </w:pPr>
      <w:r>
        <w:separator/>
      </w:r>
    </w:p>
  </w:footnote>
  <w:footnote w:type="continuationSeparator" w:id="0">
    <w:p w:rsidR="00702320" w:rsidRDefault="00702320" w:rsidP="00DC5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961" w:rsidRDefault="003369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961" w:rsidRDefault="003369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961" w:rsidRDefault="003369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B6D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DAAE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C88D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B5AE9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568DE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201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E06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88EC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576C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C8D0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447006D"/>
    <w:multiLevelType w:val="hybridMultilevel"/>
    <w:tmpl w:val="A306AB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10236A"/>
    <w:multiLevelType w:val="hybridMultilevel"/>
    <w:tmpl w:val="A7946E78"/>
    <w:lvl w:ilvl="0" w:tplc="23DC1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E0728CB"/>
    <w:multiLevelType w:val="hybridMultilevel"/>
    <w:tmpl w:val="7EE6D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A2F1F78"/>
    <w:multiLevelType w:val="hybridMultilevel"/>
    <w:tmpl w:val="468A67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2"/>
  </w:num>
  <w:num w:numId="13">
    <w:abstractNumId w:val="10"/>
  </w:num>
  <w:num w:numId="14">
    <w:abstractNumId w:val="24"/>
  </w:num>
  <w:num w:numId="15">
    <w:abstractNumId w:val="13"/>
  </w:num>
  <w:num w:numId="16">
    <w:abstractNumId w:val="18"/>
  </w:num>
  <w:num w:numId="17">
    <w:abstractNumId w:val="20"/>
  </w:num>
  <w:num w:numId="18">
    <w:abstractNumId w:val="15"/>
  </w:num>
  <w:num w:numId="19">
    <w:abstractNumId w:val="16"/>
  </w:num>
  <w:num w:numId="20">
    <w:abstractNumId w:val="23"/>
  </w:num>
  <w:num w:numId="21">
    <w:abstractNumId w:val="19"/>
  </w:num>
  <w:num w:numId="22">
    <w:abstractNumId w:val="11"/>
  </w:num>
  <w:num w:numId="23">
    <w:abstractNumId w:val="26"/>
  </w:num>
  <w:num w:numId="24">
    <w:abstractNumId w:val="17"/>
  </w:num>
  <w:num w:numId="25">
    <w:abstractNumId w:val="21"/>
  </w:num>
  <w:num w:numId="26">
    <w:abstractNumId w:val="14"/>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EE7"/>
    <w:rsid w:val="00025B14"/>
    <w:rsid w:val="00033050"/>
    <w:rsid w:val="000445EE"/>
    <w:rsid w:val="00056D0C"/>
    <w:rsid w:val="00090EAC"/>
    <w:rsid w:val="00095089"/>
    <w:rsid w:val="000A3296"/>
    <w:rsid w:val="000E23E8"/>
    <w:rsid w:val="000F309E"/>
    <w:rsid w:val="000F4BA4"/>
    <w:rsid w:val="000F5759"/>
    <w:rsid w:val="0015181B"/>
    <w:rsid w:val="00183D81"/>
    <w:rsid w:val="001A45F4"/>
    <w:rsid w:val="001B2F46"/>
    <w:rsid w:val="001C632B"/>
    <w:rsid w:val="001F7AFB"/>
    <w:rsid w:val="00277929"/>
    <w:rsid w:val="00294266"/>
    <w:rsid w:val="00326311"/>
    <w:rsid w:val="00336961"/>
    <w:rsid w:val="0034531C"/>
    <w:rsid w:val="00393C4F"/>
    <w:rsid w:val="003D2784"/>
    <w:rsid w:val="004129BC"/>
    <w:rsid w:val="00434EF9"/>
    <w:rsid w:val="00456D1A"/>
    <w:rsid w:val="004573F9"/>
    <w:rsid w:val="00464A55"/>
    <w:rsid w:val="004C195D"/>
    <w:rsid w:val="004C6DBA"/>
    <w:rsid w:val="004E2F3B"/>
    <w:rsid w:val="00504287"/>
    <w:rsid w:val="00510BF7"/>
    <w:rsid w:val="00523C58"/>
    <w:rsid w:val="00532FD4"/>
    <w:rsid w:val="00534FCD"/>
    <w:rsid w:val="00565E96"/>
    <w:rsid w:val="0058061B"/>
    <w:rsid w:val="005A16DC"/>
    <w:rsid w:val="005C7D17"/>
    <w:rsid w:val="006068C9"/>
    <w:rsid w:val="00630143"/>
    <w:rsid w:val="00632FAE"/>
    <w:rsid w:val="006347C5"/>
    <w:rsid w:val="0068784A"/>
    <w:rsid w:val="006A2E4E"/>
    <w:rsid w:val="006A433A"/>
    <w:rsid w:val="006C6FCA"/>
    <w:rsid w:val="006C719D"/>
    <w:rsid w:val="006C77EF"/>
    <w:rsid w:val="006D5E71"/>
    <w:rsid w:val="006E29E1"/>
    <w:rsid w:val="006E712D"/>
    <w:rsid w:val="00702320"/>
    <w:rsid w:val="00747F55"/>
    <w:rsid w:val="0075187C"/>
    <w:rsid w:val="007539A5"/>
    <w:rsid w:val="00763732"/>
    <w:rsid w:val="0078517E"/>
    <w:rsid w:val="007A5B69"/>
    <w:rsid w:val="007A65B8"/>
    <w:rsid w:val="008253B2"/>
    <w:rsid w:val="0082598F"/>
    <w:rsid w:val="008358AA"/>
    <w:rsid w:val="00871F2E"/>
    <w:rsid w:val="00872ABD"/>
    <w:rsid w:val="0087669E"/>
    <w:rsid w:val="008D5D14"/>
    <w:rsid w:val="008E2384"/>
    <w:rsid w:val="00912F9F"/>
    <w:rsid w:val="00944F86"/>
    <w:rsid w:val="00946F99"/>
    <w:rsid w:val="00976D15"/>
    <w:rsid w:val="009823B8"/>
    <w:rsid w:val="00985036"/>
    <w:rsid w:val="009A623A"/>
    <w:rsid w:val="009F0583"/>
    <w:rsid w:val="00A00EE7"/>
    <w:rsid w:val="00A05155"/>
    <w:rsid w:val="00A47704"/>
    <w:rsid w:val="00A9740C"/>
    <w:rsid w:val="00AB1979"/>
    <w:rsid w:val="00AC3246"/>
    <w:rsid w:val="00B233A6"/>
    <w:rsid w:val="00B62B15"/>
    <w:rsid w:val="00B92A6D"/>
    <w:rsid w:val="00BB0E69"/>
    <w:rsid w:val="00BB330C"/>
    <w:rsid w:val="00BB360A"/>
    <w:rsid w:val="00BB4E8A"/>
    <w:rsid w:val="00C3142C"/>
    <w:rsid w:val="00C65122"/>
    <w:rsid w:val="00C92783"/>
    <w:rsid w:val="00CA144A"/>
    <w:rsid w:val="00CB127C"/>
    <w:rsid w:val="00CC314F"/>
    <w:rsid w:val="00CD4010"/>
    <w:rsid w:val="00CF55A1"/>
    <w:rsid w:val="00D06CF8"/>
    <w:rsid w:val="00D23ADE"/>
    <w:rsid w:val="00D32AC0"/>
    <w:rsid w:val="00D36CE1"/>
    <w:rsid w:val="00D67B9E"/>
    <w:rsid w:val="00D82D57"/>
    <w:rsid w:val="00D97BDE"/>
    <w:rsid w:val="00DC5CF1"/>
    <w:rsid w:val="00E121C3"/>
    <w:rsid w:val="00E22EF3"/>
    <w:rsid w:val="00E42890"/>
    <w:rsid w:val="00E43744"/>
    <w:rsid w:val="00E63BBA"/>
    <w:rsid w:val="00E710BA"/>
    <w:rsid w:val="00EA130A"/>
    <w:rsid w:val="00EA188D"/>
    <w:rsid w:val="00EB00E8"/>
    <w:rsid w:val="00EB6785"/>
    <w:rsid w:val="00EC2F5D"/>
    <w:rsid w:val="00ED3BB2"/>
    <w:rsid w:val="00EE33C3"/>
    <w:rsid w:val="00EF0801"/>
    <w:rsid w:val="00F028EA"/>
    <w:rsid w:val="00F056AC"/>
    <w:rsid w:val="00F05D97"/>
    <w:rsid w:val="00F06328"/>
    <w:rsid w:val="00F10301"/>
    <w:rsid w:val="00F11843"/>
    <w:rsid w:val="00F403CA"/>
    <w:rsid w:val="00F631B1"/>
    <w:rsid w:val="00F81500"/>
    <w:rsid w:val="00F87DC9"/>
    <w:rsid w:val="00F95440"/>
    <w:rsid w:val="00FC24FF"/>
    <w:rsid w:val="00FE1752"/>
    <w:rsid w:val="00FF18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11BAA4"/>
  <w15:docId w15:val="{EF56A95E-C6E5-4211-9EEF-D2FA4504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4"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Card"/>
    <w:uiPriority w:val="4"/>
    <w:qFormat/>
    <w:rsid w:val="00BB4E8A"/>
    <w:rPr>
      <w:rFonts w:ascii="Calibri" w:hAnsi="Calibri"/>
    </w:rPr>
  </w:style>
  <w:style w:type="paragraph" w:styleId="Heading1">
    <w:name w:val="heading 1"/>
    <w:aliases w:val="Pocket"/>
    <w:basedOn w:val="Normal"/>
    <w:next w:val="Normal"/>
    <w:link w:val="Heading1Char"/>
    <w:qFormat/>
    <w:rsid w:val="00BB4E8A"/>
    <w:pPr>
      <w:keepNext/>
      <w:keepLines/>
      <w:pageBreakBefore/>
      <w:pBdr>
        <w:top w:val="single" w:sz="24" w:space="1" w:color="auto"/>
        <w:left w:val="single" w:sz="24" w:space="4" w:color="auto"/>
        <w:bottom w:val="single" w:sz="24" w:space="1" w:color="auto"/>
        <w:right w:val="single" w:sz="24" w:space="4" w:color="auto"/>
      </w:pBdr>
      <w:spacing w:before="240" w:after="0"/>
      <w:jc w:val="center"/>
      <w:outlineLvl w:val="0"/>
    </w:pPr>
    <w:rPr>
      <w:rFonts w:eastAsiaTheme="majorEastAsia" w:cstheme="majorBidi"/>
      <w:b/>
      <w:sz w:val="52"/>
      <w:szCs w:val="32"/>
    </w:rPr>
  </w:style>
  <w:style w:type="paragraph" w:styleId="Heading2">
    <w:name w:val="heading 2"/>
    <w:aliases w:val="Hat"/>
    <w:basedOn w:val="Normal"/>
    <w:next w:val="Normal"/>
    <w:link w:val="Heading2Char"/>
    <w:uiPriority w:val="1"/>
    <w:unhideWhenUsed/>
    <w:qFormat/>
    <w:rsid w:val="00BB4E8A"/>
    <w:pPr>
      <w:keepNext/>
      <w:keepLines/>
      <w:pageBreakBefore/>
      <w:spacing w:before="40" w:after="0"/>
      <w:jc w:val="center"/>
      <w:outlineLvl w:val="1"/>
    </w:pPr>
    <w:rPr>
      <w:rFonts w:eastAsiaTheme="majorEastAsia" w:cstheme="majorBidi"/>
      <w:b/>
      <w:sz w:val="44"/>
      <w:szCs w:val="26"/>
      <w:u w:val="double"/>
    </w:rPr>
  </w:style>
  <w:style w:type="paragraph" w:styleId="Heading3">
    <w:name w:val="heading 3"/>
    <w:aliases w:val="Block"/>
    <w:basedOn w:val="Normal"/>
    <w:next w:val="Normal"/>
    <w:link w:val="Heading3Char"/>
    <w:uiPriority w:val="2"/>
    <w:unhideWhenUsed/>
    <w:qFormat/>
    <w:rsid w:val="00BB4E8A"/>
    <w:pPr>
      <w:keepNext/>
      <w:keepLines/>
      <w:pageBreakBefore/>
      <w:spacing w:before="40" w:after="0"/>
      <w:jc w:val="center"/>
      <w:outlineLvl w:val="2"/>
    </w:pPr>
    <w:rPr>
      <w:rFonts w:eastAsiaTheme="majorEastAsia" w:cstheme="majorBidi"/>
      <w:b/>
      <w:sz w:val="32"/>
      <w:szCs w:val="24"/>
      <w:u w:val="single"/>
    </w:rPr>
  </w:style>
  <w:style w:type="paragraph" w:styleId="Heading4">
    <w:name w:val="heading 4"/>
    <w:aliases w:val="Tag,heading 2,Heading 2 Char2 Char,Ch, Ch,TAG,Big card,body,small text,Normal Tag,no read,No Spacing211,No Spacing12,No Spacing2111,No Spacing11111,No Spacing111111,Heading 2 Char Char Char Char,No Spacing1,ta,T,t,tag,small space,Dont use,Ta,TA"/>
    <w:basedOn w:val="Normal"/>
    <w:next w:val="Normal"/>
    <w:link w:val="Heading4Char"/>
    <w:uiPriority w:val="3"/>
    <w:unhideWhenUsed/>
    <w:qFormat/>
    <w:rsid w:val="00BB4E8A"/>
    <w:pPr>
      <w:keepNext/>
      <w:keepLines/>
      <w:spacing w:before="40" w:after="0"/>
      <w:outlineLvl w:val="3"/>
    </w:pPr>
    <w:rPr>
      <w:rFonts w:eastAsiaTheme="majorEastAsia" w:cstheme="majorBidi"/>
      <w:b/>
      <w:iCs/>
      <w:sz w:val="26"/>
    </w:rPr>
  </w:style>
  <w:style w:type="paragraph" w:styleId="Heading5">
    <w:name w:val="heading 5"/>
    <w:basedOn w:val="Normal"/>
    <w:next w:val="Normal"/>
    <w:link w:val="Heading5Char"/>
    <w:uiPriority w:val="9"/>
    <w:unhideWhenUsed/>
    <w:qFormat/>
    <w:rsid w:val="004C195D"/>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4C195D"/>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4C195D"/>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4C195D"/>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4C195D"/>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rsid w:val="00BB4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E8A"/>
  </w:style>
  <w:style w:type="character" w:styleId="Hyperlink">
    <w:name w:val="Hyperlink"/>
    <w:aliases w:val="heading 1 (block title),Important,Read,Card Text,Internet Link,Analytic Text,Internet link,Underline Char Char Char Char1,Heading 3 Char Char Char Char Char Char Char Char Char Char1,Tags v 2 Char1,Char Char1,cite,Block Char1,Heading 3 Char1"/>
    <w:basedOn w:val="DefaultParagraphFont"/>
    <w:uiPriority w:val="99"/>
    <w:unhideWhenUsed/>
    <w:rsid w:val="00BB4E8A"/>
    <w:rPr>
      <w:color w:val="auto"/>
      <w:u w:val="none"/>
    </w:rPr>
  </w:style>
  <w:style w:type="paragraph" w:styleId="ListParagraph">
    <w:name w:val="List Paragraph"/>
    <w:basedOn w:val="Normal"/>
    <w:uiPriority w:val="99"/>
    <w:qFormat/>
    <w:rsid w:val="00A00EE7"/>
    <w:pPr>
      <w:spacing w:after="200" w:line="276" w:lineRule="auto"/>
      <w:ind w:left="720"/>
      <w:contextualSpacing/>
    </w:pPr>
    <w:rPr>
      <w:rFonts w:eastAsiaTheme="minorEastAsia"/>
    </w:rPr>
  </w:style>
  <w:style w:type="character" w:customStyle="1" w:styleId="apple-converted-space">
    <w:name w:val="apple-converted-space"/>
    <w:basedOn w:val="DefaultParagraphFont"/>
    <w:rsid w:val="00A00EE7"/>
  </w:style>
  <w:style w:type="character" w:customStyle="1" w:styleId="il">
    <w:name w:val="il"/>
    <w:basedOn w:val="DefaultParagraphFont"/>
    <w:rsid w:val="00A00EE7"/>
  </w:style>
  <w:style w:type="paragraph" w:customStyle="1" w:styleId="Body">
    <w:name w:val="Body"/>
    <w:rsid w:val="00A00EE7"/>
    <w:pPr>
      <w:spacing w:after="0" w:line="240" w:lineRule="auto"/>
    </w:pPr>
    <w:rPr>
      <w:rFonts w:ascii="Helvetica" w:eastAsia="ヒラギノ角ゴ Pro W3" w:hAnsi="Helvetica" w:cs="Times New Roman"/>
      <w:color w:val="000000"/>
      <w:sz w:val="24"/>
      <w:szCs w:val="20"/>
    </w:rPr>
  </w:style>
  <w:style w:type="character" w:customStyle="1" w:styleId="formataddress">
    <w:name w:val="format_address"/>
    <w:rsid w:val="00A00EE7"/>
  </w:style>
  <w:style w:type="character" w:customStyle="1" w:styleId="street-address">
    <w:name w:val="street-address"/>
    <w:rsid w:val="00A00EE7"/>
  </w:style>
  <w:style w:type="character" w:customStyle="1" w:styleId="locality">
    <w:name w:val="locality"/>
    <w:rsid w:val="00A00EE7"/>
  </w:style>
  <w:style w:type="paragraph" w:styleId="Header">
    <w:name w:val="header"/>
    <w:basedOn w:val="Normal"/>
    <w:link w:val="HeaderChar"/>
    <w:uiPriority w:val="99"/>
    <w:unhideWhenUsed/>
    <w:rsid w:val="00DC5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CF1"/>
  </w:style>
  <w:style w:type="paragraph" w:styleId="Footer">
    <w:name w:val="footer"/>
    <w:basedOn w:val="Normal"/>
    <w:link w:val="FooterChar"/>
    <w:uiPriority w:val="99"/>
    <w:unhideWhenUsed/>
    <w:rsid w:val="00DC5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CF1"/>
  </w:style>
  <w:style w:type="character" w:customStyle="1" w:styleId="aqj">
    <w:name w:val="aqj"/>
    <w:basedOn w:val="DefaultParagraphFont"/>
    <w:rsid w:val="00D06CF8"/>
  </w:style>
  <w:style w:type="paragraph" w:styleId="BalloonText">
    <w:name w:val="Balloon Text"/>
    <w:basedOn w:val="Normal"/>
    <w:link w:val="BalloonTextChar"/>
    <w:uiPriority w:val="99"/>
    <w:semiHidden/>
    <w:unhideWhenUsed/>
    <w:rsid w:val="00EF0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801"/>
    <w:rPr>
      <w:rFonts w:ascii="Tahoma" w:hAnsi="Tahoma" w:cs="Tahoma"/>
      <w:sz w:val="16"/>
      <w:szCs w:val="16"/>
    </w:rPr>
  </w:style>
  <w:style w:type="character" w:customStyle="1" w:styleId="Heading2Char">
    <w:name w:val="Heading 2 Char"/>
    <w:aliases w:val="Hat Char"/>
    <w:basedOn w:val="DefaultParagraphFont"/>
    <w:link w:val="Heading2"/>
    <w:uiPriority w:val="1"/>
    <w:rsid w:val="00BB4E8A"/>
    <w:rPr>
      <w:rFonts w:ascii="Calibri" w:eastAsiaTheme="majorEastAsia" w:hAnsi="Calibri" w:cstheme="majorBidi"/>
      <w:b/>
      <w:sz w:val="44"/>
      <w:szCs w:val="26"/>
      <w:u w:val="double"/>
    </w:rPr>
  </w:style>
  <w:style w:type="character" w:customStyle="1" w:styleId="mw-headline">
    <w:name w:val="mw-headline"/>
    <w:basedOn w:val="DefaultParagraphFont"/>
    <w:rsid w:val="00F87DC9"/>
  </w:style>
  <w:style w:type="paragraph" w:styleId="NormalWeb">
    <w:name w:val="Normal (Web)"/>
    <w:basedOn w:val="Normal"/>
    <w:uiPriority w:val="99"/>
    <w:semiHidden/>
    <w:unhideWhenUsed/>
    <w:rsid w:val="00F87DC9"/>
    <w:pPr>
      <w:spacing w:before="100" w:beforeAutospacing="1" w:after="100" w:afterAutospacing="1" w:line="240" w:lineRule="auto"/>
    </w:pPr>
    <w:rPr>
      <w:rFonts w:ascii="Times" w:hAnsi="Times" w:cs="Times New Roman"/>
      <w:sz w:val="20"/>
      <w:szCs w:val="20"/>
    </w:rPr>
  </w:style>
  <w:style w:type="character" w:styleId="UnresolvedMention">
    <w:name w:val="Unresolved Mention"/>
    <w:basedOn w:val="DefaultParagraphFont"/>
    <w:uiPriority w:val="99"/>
    <w:semiHidden/>
    <w:unhideWhenUsed/>
    <w:rsid w:val="00F06328"/>
    <w:rPr>
      <w:color w:val="808080"/>
      <w:shd w:val="clear" w:color="auto" w:fill="E6E6E6"/>
    </w:rPr>
  </w:style>
  <w:style w:type="table" w:styleId="TableGrid">
    <w:name w:val="Table Grid"/>
    <w:basedOn w:val="TableNormal"/>
    <w:uiPriority w:val="39"/>
    <w:rsid w:val="00F06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2384"/>
    <w:pPr>
      <w:spacing w:after="0" w:line="240" w:lineRule="auto"/>
    </w:pPr>
  </w:style>
  <w:style w:type="character" w:customStyle="1" w:styleId="Heading1Char">
    <w:name w:val="Heading 1 Char"/>
    <w:aliases w:val="Pocket Char"/>
    <w:basedOn w:val="DefaultParagraphFont"/>
    <w:link w:val="Heading1"/>
    <w:rsid w:val="00BB4E8A"/>
    <w:rPr>
      <w:rFonts w:ascii="Calibri" w:eastAsiaTheme="majorEastAsia" w:hAnsi="Calibri" w:cstheme="majorBidi"/>
      <w:b/>
      <w:sz w:val="52"/>
      <w:szCs w:val="32"/>
    </w:rPr>
  </w:style>
  <w:style w:type="character" w:customStyle="1" w:styleId="Heading3Char">
    <w:name w:val="Heading 3 Char"/>
    <w:aliases w:val="Block Char"/>
    <w:basedOn w:val="DefaultParagraphFont"/>
    <w:link w:val="Heading3"/>
    <w:uiPriority w:val="2"/>
    <w:rsid w:val="00BB4E8A"/>
    <w:rPr>
      <w:rFonts w:ascii="Calibri" w:eastAsiaTheme="majorEastAsia" w:hAnsi="Calibri" w:cstheme="majorBidi"/>
      <w:b/>
      <w:sz w:val="32"/>
      <w:szCs w:val="24"/>
      <w:u w:val="single"/>
    </w:rPr>
  </w:style>
  <w:style w:type="character" w:customStyle="1" w:styleId="Heading4Char">
    <w:name w:val="Heading 4 Char"/>
    <w:aliases w:val="Tag Char,heading 2 Char,Heading 2 Char2 Char Char,Ch Char, Ch Char,TAG Char,Big card Char,body Char,small text Char,Normal Tag Char,no read Char,No Spacing211 Char,No Spacing12 Char,No Spacing2111 Char,No Spacing11111 Char,ta Char,T Char"/>
    <w:basedOn w:val="DefaultParagraphFont"/>
    <w:link w:val="Heading4"/>
    <w:uiPriority w:val="3"/>
    <w:rsid w:val="00BB4E8A"/>
    <w:rPr>
      <w:rFonts w:ascii="Calibri" w:eastAsiaTheme="majorEastAsia" w:hAnsi="Calibri" w:cstheme="majorBidi"/>
      <w:b/>
      <w:iCs/>
      <w:sz w:val="26"/>
    </w:rPr>
  </w:style>
  <w:style w:type="character" w:styleId="Emphasis">
    <w:name w:val="Emphasis"/>
    <w:aliases w:val="Evidence,Minimized,minimized,Highlighted,tag2,Size 10,emphasis in card,Underlined,CD Card,ED - Tag,emphasis,Emphasis!!,small,Qualifications,normal card text,Shrunk,bold underline,qualifications in card,qualifications,Box,Style1,Debate,smal,s"/>
    <w:basedOn w:val="DefaultParagraphFont"/>
    <w:link w:val="textbold"/>
    <w:uiPriority w:val="20"/>
    <w:qFormat/>
    <w:rsid w:val="00BB4E8A"/>
    <w:rPr>
      <w:rFonts w:ascii="Calibri" w:hAnsi="Calibri"/>
      <w:b/>
      <w:i w:val="0"/>
      <w:iCs/>
      <w:sz w:val="22"/>
      <w:u w:val="single"/>
      <w:bdr w:val="none" w:sz="0" w:space="0" w:color="auto"/>
    </w:rPr>
  </w:style>
  <w:style w:type="character" w:customStyle="1" w:styleId="Style13ptBold">
    <w:name w:val="Style 13 pt Bold"/>
    <w:aliases w:val="Cite,Style Style Bold + 12 pt,Style Style Bold + 12pt,Style Style Bold,Style Style + 12 pt,Style Style Bo... +,Old Cite,Style Style Bold + 10 pt,tagld + 12 pt,Style Style Bold + 11 pt,Style Style Bold + 13 pt,tag + 12 pt,Not...,Not.,Not"/>
    <w:basedOn w:val="DefaultParagraphFont"/>
    <w:uiPriority w:val="5"/>
    <w:qFormat/>
    <w:rsid w:val="00BB4E8A"/>
    <w:rPr>
      <w:b/>
      <w:bCs/>
      <w:sz w:val="26"/>
      <w:u w:val="none"/>
    </w:rPr>
  </w:style>
  <w:style w:type="character" w:customStyle="1" w:styleId="StyleUnderline">
    <w:name w:val="Style Underline"/>
    <w:aliases w:val="Underline,Style Bold Underline,Intense Emphasis1,apple-style-span + 6 pt,Bold,Kern at 16 pt,Intense Emphasis2,Intense Emphasis21,HHeading 3 + 12 pt,Cards + Font: 12 pt Char,Style,Bold Cite Char,ci,Citation Char Char Char,c,cit,B,Bo,8."/>
    <w:basedOn w:val="DefaultParagraphFont"/>
    <w:uiPriority w:val="6"/>
    <w:qFormat/>
    <w:rsid w:val="00BB4E8A"/>
    <w:rPr>
      <w:b w:val="0"/>
      <w:sz w:val="22"/>
      <w:u w:val="single"/>
    </w:rPr>
  </w:style>
  <w:style w:type="character" w:styleId="FollowedHyperlink">
    <w:name w:val="FollowedHyperlink"/>
    <w:basedOn w:val="DefaultParagraphFont"/>
    <w:uiPriority w:val="99"/>
    <w:unhideWhenUsed/>
    <w:rsid w:val="00BB4E8A"/>
    <w:rPr>
      <w:color w:val="auto"/>
      <w:u w:val="none"/>
    </w:rPr>
  </w:style>
  <w:style w:type="character" w:customStyle="1" w:styleId="Heading5Char">
    <w:name w:val="Heading 5 Char"/>
    <w:basedOn w:val="DefaultParagraphFont"/>
    <w:link w:val="Heading5"/>
    <w:uiPriority w:val="9"/>
    <w:rsid w:val="004C195D"/>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sid w:val="004C195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4C195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4C195D"/>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4C195D"/>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rsid w:val="004C195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9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95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C195D"/>
    <w:rPr>
      <w:rFonts w:ascii="Calibri" w:eastAsiaTheme="minorEastAsia" w:hAnsi="Calibri"/>
      <w:color w:val="5A5A5A" w:themeColor="text1" w:themeTint="A5"/>
      <w:spacing w:val="15"/>
    </w:rPr>
  </w:style>
  <w:style w:type="character" w:styleId="SubtleEmphasis">
    <w:name w:val="Subtle Emphasis"/>
    <w:basedOn w:val="DefaultParagraphFont"/>
    <w:uiPriority w:val="19"/>
    <w:qFormat/>
    <w:rsid w:val="004C195D"/>
    <w:rPr>
      <w:i/>
      <w:iCs/>
      <w:color w:val="404040" w:themeColor="text1" w:themeTint="BF"/>
    </w:rPr>
  </w:style>
  <w:style w:type="character" w:styleId="IntenseEmphasis">
    <w:name w:val="Intense Emphasis"/>
    <w:basedOn w:val="DefaultParagraphFont"/>
    <w:uiPriority w:val="21"/>
    <w:qFormat/>
    <w:rsid w:val="004C195D"/>
    <w:rPr>
      <w:i/>
      <w:iCs/>
      <w:color w:val="1F4E79" w:themeColor="accent1" w:themeShade="80"/>
    </w:rPr>
  </w:style>
  <w:style w:type="character" w:styleId="Strong">
    <w:name w:val="Strong"/>
    <w:basedOn w:val="DefaultParagraphFont"/>
    <w:uiPriority w:val="22"/>
    <w:qFormat/>
    <w:rsid w:val="004C195D"/>
    <w:rPr>
      <w:b/>
      <w:bCs/>
    </w:rPr>
  </w:style>
  <w:style w:type="paragraph" w:styleId="Quote">
    <w:name w:val="Quote"/>
    <w:basedOn w:val="Normal"/>
    <w:next w:val="Normal"/>
    <w:link w:val="QuoteChar"/>
    <w:uiPriority w:val="29"/>
    <w:qFormat/>
    <w:rsid w:val="004C195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C195D"/>
    <w:rPr>
      <w:rFonts w:ascii="Calibri" w:hAnsi="Calibri"/>
      <w:i/>
      <w:iCs/>
      <w:color w:val="404040" w:themeColor="text1" w:themeTint="BF"/>
    </w:rPr>
  </w:style>
  <w:style w:type="paragraph" w:styleId="IntenseQuote">
    <w:name w:val="Intense Quote"/>
    <w:basedOn w:val="Normal"/>
    <w:next w:val="Normal"/>
    <w:link w:val="IntenseQuoteChar"/>
    <w:uiPriority w:val="30"/>
    <w:qFormat/>
    <w:rsid w:val="004C195D"/>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4C195D"/>
    <w:rPr>
      <w:rFonts w:ascii="Calibri" w:hAnsi="Calibri"/>
      <w:i/>
      <w:iCs/>
      <w:color w:val="1F4E79" w:themeColor="accent1" w:themeShade="80"/>
    </w:rPr>
  </w:style>
  <w:style w:type="character" w:styleId="SubtleReference">
    <w:name w:val="Subtle Reference"/>
    <w:basedOn w:val="DefaultParagraphFont"/>
    <w:uiPriority w:val="31"/>
    <w:qFormat/>
    <w:rsid w:val="004C195D"/>
    <w:rPr>
      <w:smallCaps/>
      <w:color w:val="5A5A5A" w:themeColor="text1" w:themeTint="A5"/>
    </w:rPr>
  </w:style>
  <w:style w:type="character" w:styleId="IntenseReference">
    <w:name w:val="Intense Reference"/>
    <w:basedOn w:val="DefaultParagraphFont"/>
    <w:uiPriority w:val="32"/>
    <w:qFormat/>
    <w:rsid w:val="004C195D"/>
    <w:rPr>
      <w:b/>
      <w:bCs/>
      <w:caps w:val="0"/>
      <w:smallCaps/>
      <w:color w:val="1F4E79" w:themeColor="accent1" w:themeShade="80"/>
      <w:spacing w:val="5"/>
    </w:rPr>
  </w:style>
  <w:style w:type="character" w:styleId="BookTitle">
    <w:name w:val="Book Title"/>
    <w:basedOn w:val="DefaultParagraphFont"/>
    <w:uiPriority w:val="33"/>
    <w:qFormat/>
    <w:rsid w:val="004C195D"/>
    <w:rPr>
      <w:b/>
      <w:bCs/>
      <w:i/>
      <w:iCs/>
      <w:spacing w:val="5"/>
    </w:rPr>
  </w:style>
  <w:style w:type="paragraph" w:styleId="Caption">
    <w:name w:val="caption"/>
    <w:basedOn w:val="Normal"/>
    <w:next w:val="Normal"/>
    <w:uiPriority w:val="35"/>
    <w:unhideWhenUsed/>
    <w:qFormat/>
    <w:rsid w:val="004C195D"/>
    <w:pPr>
      <w:spacing w:after="200"/>
    </w:pPr>
    <w:rPr>
      <w:i/>
      <w:iCs/>
      <w:color w:val="44546A" w:themeColor="text2"/>
      <w:szCs w:val="18"/>
    </w:rPr>
  </w:style>
  <w:style w:type="paragraph" w:styleId="BlockText">
    <w:name w:val="Block Text"/>
    <w:basedOn w:val="Normal"/>
    <w:uiPriority w:val="99"/>
    <w:semiHidden/>
    <w:unhideWhenUsed/>
    <w:rsid w:val="004C195D"/>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4C195D"/>
    <w:pPr>
      <w:spacing w:after="120"/>
    </w:pPr>
    <w:rPr>
      <w:szCs w:val="16"/>
    </w:rPr>
  </w:style>
  <w:style w:type="character" w:customStyle="1" w:styleId="BodyText3Char">
    <w:name w:val="Body Text 3 Char"/>
    <w:basedOn w:val="DefaultParagraphFont"/>
    <w:link w:val="BodyText3"/>
    <w:uiPriority w:val="99"/>
    <w:semiHidden/>
    <w:rsid w:val="004C195D"/>
    <w:rPr>
      <w:rFonts w:ascii="Calibri" w:hAnsi="Calibri"/>
      <w:szCs w:val="16"/>
    </w:rPr>
  </w:style>
  <w:style w:type="paragraph" w:styleId="BodyTextIndent3">
    <w:name w:val="Body Text Indent 3"/>
    <w:basedOn w:val="Normal"/>
    <w:link w:val="BodyTextIndent3Char"/>
    <w:uiPriority w:val="99"/>
    <w:semiHidden/>
    <w:unhideWhenUsed/>
    <w:rsid w:val="004C195D"/>
    <w:pPr>
      <w:spacing w:after="120"/>
      <w:ind w:left="360"/>
    </w:pPr>
    <w:rPr>
      <w:szCs w:val="16"/>
    </w:rPr>
  </w:style>
  <w:style w:type="character" w:customStyle="1" w:styleId="BodyTextIndent3Char">
    <w:name w:val="Body Text Indent 3 Char"/>
    <w:basedOn w:val="DefaultParagraphFont"/>
    <w:link w:val="BodyTextIndent3"/>
    <w:uiPriority w:val="99"/>
    <w:semiHidden/>
    <w:rsid w:val="004C195D"/>
    <w:rPr>
      <w:rFonts w:ascii="Calibri" w:hAnsi="Calibri"/>
      <w:szCs w:val="16"/>
    </w:rPr>
  </w:style>
  <w:style w:type="character" w:styleId="CommentReference">
    <w:name w:val="annotation reference"/>
    <w:basedOn w:val="DefaultParagraphFont"/>
    <w:uiPriority w:val="99"/>
    <w:semiHidden/>
    <w:unhideWhenUsed/>
    <w:rsid w:val="004C195D"/>
    <w:rPr>
      <w:sz w:val="22"/>
      <w:szCs w:val="16"/>
    </w:rPr>
  </w:style>
  <w:style w:type="paragraph" w:styleId="CommentText">
    <w:name w:val="annotation text"/>
    <w:basedOn w:val="Normal"/>
    <w:link w:val="CommentTextChar"/>
    <w:uiPriority w:val="99"/>
    <w:semiHidden/>
    <w:unhideWhenUsed/>
    <w:rsid w:val="004C195D"/>
    <w:rPr>
      <w:szCs w:val="20"/>
    </w:rPr>
  </w:style>
  <w:style w:type="character" w:customStyle="1" w:styleId="CommentTextChar">
    <w:name w:val="Comment Text Char"/>
    <w:basedOn w:val="DefaultParagraphFont"/>
    <w:link w:val="CommentText"/>
    <w:uiPriority w:val="99"/>
    <w:semiHidden/>
    <w:rsid w:val="004C195D"/>
    <w:rPr>
      <w:rFonts w:ascii="Calibri" w:hAnsi="Calibri"/>
      <w:szCs w:val="20"/>
    </w:rPr>
  </w:style>
  <w:style w:type="paragraph" w:styleId="CommentSubject">
    <w:name w:val="annotation subject"/>
    <w:basedOn w:val="CommentText"/>
    <w:next w:val="CommentText"/>
    <w:link w:val="CommentSubjectChar"/>
    <w:uiPriority w:val="99"/>
    <w:semiHidden/>
    <w:unhideWhenUsed/>
    <w:rsid w:val="004C195D"/>
    <w:rPr>
      <w:b/>
      <w:bCs/>
    </w:rPr>
  </w:style>
  <w:style w:type="character" w:customStyle="1" w:styleId="CommentSubjectChar">
    <w:name w:val="Comment Subject Char"/>
    <w:basedOn w:val="CommentTextChar"/>
    <w:link w:val="CommentSubject"/>
    <w:uiPriority w:val="99"/>
    <w:semiHidden/>
    <w:rsid w:val="004C195D"/>
    <w:rPr>
      <w:rFonts w:ascii="Calibri" w:hAnsi="Calibri"/>
      <w:b/>
      <w:bCs/>
      <w:szCs w:val="20"/>
    </w:rPr>
  </w:style>
  <w:style w:type="paragraph" w:styleId="DocumentMap">
    <w:name w:val="Document Map"/>
    <w:basedOn w:val="Normal"/>
    <w:link w:val="DocumentMapChar"/>
    <w:uiPriority w:val="99"/>
    <w:semiHidden/>
    <w:unhideWhenUsed/>
    <w:rsid w:val="004C195D"/>
    <w:rPr>
      <w:rFonts w:ascii="Segoe UI" w:hAnsi="Segoe UI" w:cs="Segoe UI"/>
      <w:szCs w:val="16"/>
    </w:rPr>
  </w:style>
  <w:style w:type="character" w:customStyle="1" w:styleId="DocumentMapChar">
    <w:name w:val="Document Map Char"/>
    <w:basedOn w:val="DefaultParagraphFont"/>
    <w:link w:val="DocumentMap"/>
    <w:uiPriority w:val="99"/>
    <w:semiHidden/>
    <w:rsid w:val="004C195D"/>
    <w:rPr>
      <w:rFonts w:ascii="Segoe UI" w:hAnsi="Segoe UI" w:cs="Segoe UI"/>
      <w:szCs w:val="16"/>
    </w:rPr>
  </w:style>
  <w:style w:type="paragraph" w:styleId="EndnoteText">
    <w:name w:val="endnote text"/>
    <w:basedOn w:val="Normal"/>
    <w:link w:val="EndnoteTextChar"/>
    <w:uiPriority w:val="99"/>
    <w:semiHidden/>
    <w:unhideWhenUsed/>
    <w:rsid w:val="004C195D"/>
    <w:rPr>
      <w:szCs w:val="20"/>
    </w:rPr>
  </w:style>
  <w:style w:type="character" w:customStyle="1" w:styleId="EndnoteTextChar">
    <w:name w:val="Endnote Text Char"/>
    <w:basedOn w:val="DefaultParagraphFont"/>
    <w:link w:val="EndnoteText"/>
    <w:uiPriority w:val="99"/>
    <w:semiHidden/>
    <w:rsid w:val="004C195D"/>
    <w:rPr>
      <w:rFonts w:ascii="Calibri" w:hAnsi="Calibri"/>
      <w:szCs w:val="20"/>
    </w:rPr>
  </w:style>
  <w:style w:type="paragraph" w:styleId="EnvelopeReturn">
    <w:name w:val="envelope return"/>
    <w:basedOn w:val="Normal"/>
    <w:uiPriority w:val="99"/>
    <w:semiHidden/>
    <w:unhideWhenUsed/>
    <w:rsid w:val="004C195D"/>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4C195D"/>
    <w:rPr>
      <w:szCs w:val="20"/>
    </w:rPr>
  </w:style>
  <w:style w:type="character" w:customStyle="1" w:styleId="FootnoteTextChar">
    <w:name w:val="Footnote Text Char"/>
    <w:basedOn w:val="DefaultParagraphFont"/>
    <w:link w:val="FootnoteText"/>
    <w:uiPriority w:val="99"/>
    <w:semiHidden/>
    <w:rsid w:val="004C195D"/>
    <w:rPr>
      <w:rFonts w:ascii="Calibri" w:hAnsi="Calibri"/>
      <w:szCs w:val="20"/>
    </w:rPr>
  </w:style>
  <w:style w:type="character" w:styleId="HTMLCode">
    <w:name w:val="HTML Code"/>
    <w:basedOn w:val="DefaultParagraphFont"/>
    <w:uiPriority w:val="99"/>
    <w:semiHidden/>
    <w:unhideWhenUsed/>
    <w:rsid w:val="004C195D"/>
    <w:rPr>
      <w:rFonts w:ascii="Consolas" w:hAnsi="Consolas"/>
      <w:sz w:val="22"/>
      <w:szCs w:val="20"/>
    </w:rPr>
  </w:style>
  <w:style w:type="character" w:styleId="HTMLKeyboard">
    <w:name w:val="HTML Keyboard"/>
    <w:basedOn w:val="DefaultParagraphFont"/>
    <w:uiPriority w:val="99"/>
    <w:semiHidden/>
    <w:unhideWhenUsed/>
    <w:rsid w:val="004C195D"/>
    <w:rPr>
      <w:rFonts w:ascii="Consolas" w:hAnsi="Consolas"/>
      <w:sz w:val="22"/>
      <w:szCs w:val="20"/>
    </w:rPr>
  </w:style>
  <w:style w:type="paragraph" w:styleId="HTMLPreformatted">
    <w:name w:val="HTML Preformatted"/>
    <w:basedOn w:val="Normal"/>
    <w:link w:val="HTMLPreformattedChar"/>
    <w:uiPriority w:val="99"/>
    <w:semiHidden/>
    <w:unhideWhenUsed/>
    <w:rsid w:val="004C195D"/>
    <w:rPr>
      <w:rFonts w:ascii="Consolas" w:hAnsi="Consolas"/>
      <w:szCs w:val="20"/>
    </w:rPr>
  </w:style>
  <w:style w:type="character" w:customStyle="1" w:styleId="HTMLPreformattedChar">
    <w:name w:val="HTML Preformatted Char"/>
    <w:basedOn w:val="DefaultParagraphFont"/>
    <w:link w:val="HTMLPreformatted"/>
    <w:uiPriority w:val="99"/>
    <w:semiHidden/>
    <w:rsid w:val="004C195D"/>
    <w:rPr>
      <w:rFonts w:ascii="Consolas" w:hAnsi="Consolas"/>
      <w:szCs w:val="20"/>
    </w:rPr>
  </w:style>
  <w:style w:type="character" w:styleId="HTMLTypewriter">
    <w:name w:val="HTML Typewriter"/>
    <w:basedOn w:val="DefaultParagraphFont"/>
    <w:uiPriority w:val="99"/>
    <w:semiHidden/>
    <w:unhideWhenUsed/>
    <w:rsid w:val="004C195D"/>
    <w:rPr>
      <w:rFonts w:ascii="Consolas" w:hAnsi="Consolas"/>
      <w:sz w:val="22"/>
      <w:szCs w:val="20"/>
    </w:rPr>
  </w:style>
  <w:style w:type="paragraph" w:styleId="MacroText">
    <w:name w:val="macro"/>
    <w:link w:val="MacroTextChar"/>
    <w:uiPriority w:val="99"/>
    <w:semiHidden/>
    <w:unhideWhenUsed/>
    <w:rsid w:val="004C19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Cs w:val="20"/>
    </w:rPr>
  </w:style>
  <w:style w:type="character" w:customStyle="1" w:styleId="MacroTextChar">
    <w:name w:val="Macro Text Char"/>
    <w:basedOn w:val="DefaultParagraphFont"/>
    <w:link w:val="MacroText"/>
    <w:uiPriority w:val="99"/>
    <w:semiHidden/>
    <w:rsid w:val="004C195D"/>
    <w:rPr>
      <w:rFonts w:ascii="Consolas" w:hAnsi="Consolas"/>
      <w:szCs w:val="20"/>
    </w:rPr>
  </w:style>
  <w:style w:type="paragraph" w:styleId="PlainText">
    <w:name w:val="Plain Text"/>
    <w:basedOn w:val="Normal"/>
    <w:link w:val="PlainTextChar"/>
    <w:uiPriority w:val="99"/>
    <w:semiHidden/>
    <w:unhideWhenUsed/>
    <w:rsid w:val="004C195D"/>
    <w:rPr>
      <w:rFonts w:ascii="Consolas" w:hAnsi="Consolas"/>
      <w:szCs w:val="21"/>
    </w:rPr>
  </w:style>
  <w:style w:type="character" w:customStyle="1" w:styleId="PlainTextChar">
    <w:name w:val="Plain Text Char"/>
    <w:basedOn w:val="DefaultParagraphFont"/>
    <w:link w:val="PlainText"/>
    <w:uiPriority w:val="99"/>
    <w:semiHidden/>
    <w:rsid w:val="004C195D"/>
    <w:rPr>
      <w:rFonts w:ascii="Consolas" w:hAnsi="Consolas"/>
      <w:szCs w:val="21"/>
    </w:rPr>
  </w:style>
  <w:style w:type="character" w:styleId="PlaceholderText">
    <w:name w:val="Placeholder Text"/>
    <w:basedOn w:val="DefaultParagraphFont"/>
    <w:uiPriority w:val="99"/>
    <w:semiHidden/>
    <w:rsid w:val="004C195D"/>
    <w:rPr>
      <w:color w:val="3B3838" w:themeColor="background2" w:themeShade="40"/>
    </w:rPr>
  </w:style>
  <w:style w:type="paragraph" w:customStyle="1" w:styleId="textbold">
    <w:name w:val="text bold"/>
    <w:basedOn w:val="Normal"/>
    <w:link w:val="Emphasis"/>
    <w:uiPriority w:val="20"/>
    <w:qFormat/>
    <w:rsid w:val="004C195D"/>
    <w:pPr>
      <w:framePr w:wrap="around" w:vAnchor="text" w:hAnchor="text" w:y="1"/>
      <w:pBdr>
        <w:top w:val="single" w:sz="12" w:space="0" w:color="auto"/>
        <w:left w:val="single" w:sz="12" w:space="0" w:color="auto"/>
        <w:bottom w:val="single" w:sz="12" w:space="0" w:color="auto"/>
        <w:right w:val="single" w:sz="12" w:space="0" w:color="auto"/>
      </w:pBdr>
      <w:spacing w:line="256" w:lineRule="auto"/>
      <w:ind w:left="720"/>
    </w:pPr>
    <w:rPr>
      <w:b/>
      <w:iCs/>
      <w:u w:val="single"/>
    </w:rPr>
  </w:style>
  <w:style w:type="paragraph" w:customStyle="1" w:styleId="Emphasis1">
    <w:name w:val="Emphasis1"/>
    <w:basedOn w:val="Normal"/>
    <w:autoRedefine/>
    <w:uiPriority w:val="7"/>
    <w:qFormat/>
    <w:rsid w:val="004C195D"/>
    <w:pPr>
      <w:framePr w:wrap="around" w:vAnchor="text" w:hAnchor="text" w:y="1"/>
      <w:pBdr>
        <w:top w:val="single" w:sz="4" w:space="1" w:color="auto"/>
        <w:left w:val="single" w:sz="4" w:space="4" w:color="auto"/>
        <w:bottom w:val="single" w:sz="4" w:space="1" w:color="auto"/>
        <w:right w:val="single" w:sz="4" w:space="4" w:color="auto"/>
      </w:pBdr>
    </w:pPr>
    <w:rPr>
      <w:b/>
      <w:iCs/>
      <w:u w:val="single"/>
    </w:rPr>
  </w:style>
  <w:style w:type="paragraph" w:customStyle="1" w:styleId="card">
    <w:name w:val="card"/>
    <w:aliases w:val="Medium Grid 21"/>
    <w:basedOn w:val="Normal"/>
    <w:next w:val="Normal"/>
    <w:uiPriority w:val="6"/>
    <w:qFormat/>
    <w:rsid w:val="004C195D"/>
    <w:pPr>
      <w:ind w:left="288" w:right="288"/>
    </w:pPr>
    <w:rPr>
      <w:rFonts w:asciiTheme="minorHAnsi" w:hAnsiTheme="minorHAnsi"/>
      <w:u w:val="single"/>
    </w:rPr>
  </w:style>
  <w:style w:type="paragraph" w:customStyle="1" w:styleId="p">
    <w:name w:val="p"/>
    <w:basedOn w:val="Normal"/>
    <w:rsid w:val="004C19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885093">
      <w:bodyDiv w:val="1"/>
      <w:marLeft w:val="0"/>
      <w:marRight w:val="0"/>
      <w:marTop w:val="0"/>
      <w:marBottom w:val="0"/>
      <w:divBdr>
        <w:top w:val="none" w:sz="0" w:space="0" w:color="auto"/>
        <w:left w:val="none" w:sz="0" w:space="0" w:color="auto"/>
        <w:bottom w:val="none" w:sz="0" w:space="0" w:color="auto"/>
        <w:right w:val="none" w:sz="0" w:space="0" w:color="auto"/>
      </w:divBdr>
      <w:divsChild>
        <w:div w:id="590698218">
          <w:marLeft w:val="0"/>
          <w:marRight w:val="0"/>
          <w:marTop w:val="0"/>
          <w:marBottom w:val="0"/>
          <w:divBdr>
            <w:top w:val="none" w:sz="0" w:space="0" w:color="auto"/>
            <w:left w:val="none" w:sz="0" w:space="0" w:color="auto"/>
            <w:bottom w:val="none" w:sz="0" w:space="0" w:color="auto"/>
            <w:right w:val="none" w:sz="0" w:space="0" w:color="auto"/>
          </w:divBdr>
        </w:div>
        <w:div w:id="1726175492">
          <w:marLeft w:val="0"/>
          <w:marRight w:val="0"/>
          <w:marTop w:val="0"/>
          <w:marBottom w:val="0"/>
          <w:divBdr>
            <w:top w:val="none" w:sz="0" w:space="0" w:color="auto"/>
            <w:left w:val="none" w:sz="0" w:space="0" w:color="auto"/>
            <w:bottom w:val="none" w:sz="0" w:space="0" w:color="auto"/>
            <w:right w:val="none" w:sz="0" w:space="0" w:color="auto"/>
          </w:divBdr>
        </w:div>
        <w:div w:id="264963123">
          <w:marLeft w:val="0"/>
          <w:marRight w:val="0"/>
          <w:marTop w:val="0"/>
          <w:marBottom w:val="0"/>
          <w:divBdr>
            <w:top w:val="none" w:sz="0" w:space="0" w:color="auto"/>
            <w:left w:val="none" w:sz="0" w:space="0" w:color="auto"/>
            <w:bottom w:val="none" w:sz="0" w:space="0" w:color="auto"/>
            <w:right w:val="none" w:sz="0" w:space="0" w:color="auto"/>
          </w:divBdr>
        </w:div>
        <w:div w:id="249119222">
          <w:marLeft w:val="0"/>
          <w:marRight w:val="0"/>
          <w:marTop w:val="0"/>
          <w:marBottom w:val="0"/>
          <w:divBdr>
            <w:top w:val="none" w:sz="0" w:space="0" w:color="auto"/>
            <w:left w:val="none" w:sz="0" w:space="0" w:color="auto"/>
            <w:bottom w:val="none" w:sz="0" w:space="0" w:color="auto"/>
            <w:right w:val="none" w:sz="0" w:space="0" w:color="auto"/>
          </w:divBdr>
        </w:div>
      </w:divsChild>
    </w:div>
    <w:div w:id="631986821">
      <w:bodyDiv w:val="1"/>
      <w:marLeft w:val="0"/>
      <w:marRight w:val="0"/>
      <w:marTop w:val="0"/>
      <w:marBottom w:val="0"/>
      <w:divBdr>
        <w:top w:val="none" w:sz="0" w:space="0" w:color="auto"/>
        <w:left w:val="none" w:sz="0" w:space="0" w:color="auto"/>
        <w:bottom w:val="none" w:sz="0" w:space="0" w:color="auto"/>
        <w:right w:val="none" w:sz="0" w:space="0" w:color="auto"/>
      </w:divBdr>
    </w:div>
    <w:div w:id="1045637393">
      <w:bodyDiv w:val="1"/>
      <w:marLeft w:val="0"/>
      <w:marRight w:val="0"/>
      <w:marTop w:val="0"/>
      <w:marBottom w:val="0"/>
      <w:divBdr>
        <w:top w:val="none" w:sz="0" w:space="0" w:color="auto"/>
        <w:left w:val="none" w:sz="0" w:space="0" w:color="auto"/>
        <w:bottom w:val="none" w:sz="0" w:space="0" w:color="auto"/>
        <w:right w:val="none" w:sz="0" w:space="0" w:color="auto"/>
      </w:divBdr>
      <w:divsChild>
        <w:div w:id="559370304">
          <w:marLeft w:val="0"/>
          <w:marRight w:val="0"/>
          <w:marTop w:val="0"/>
          <w:marBottom w:val="0"/>
          <w:divBdr>
            <w:top w:val="none" w:sz="0" w:space="0" w:color="auto"/>
            <w:left w:val="none" w:sz="0" w:space="0" w:color="auto"/>
            <w:bottom w:val="none" w:sz="0" w:space="0" w:color="auto"/>
            <w:right w:val="none" w:sz="0" w:space="0" w:color="auto"/>
          </w:divBdr>
        </w:div>
        <w:div w:id="1008797294">
          <w:marLeft w:val="0"/>
          <w:marRight w:val="0"/>
          <w:marTop w:val="0"/>
          <w:marBottom w:val="0"/>
          <w:divBdr>
            <w:top w:val="none" w:sz="0" w:space="0" w:color="auto"/>
            <w:left w:val="none" w:sz="0" w:space="0" w:color="auto"/>
            <w:bottom w:val="none" w:sz="0" w:space="0" w:color="auto"/>
            <w:right w:val="none" w:sz="0" w:space="0" w:color="auto"/>
          </w:divBdr>
        </w:div>
        <w:div w:id="686980210">
          <w:marLeft w:val="0"/>
          <w:marRight w:val="0"/>
          <w:marTop w:val="0"/>
          <w:marBottom w:val="0"/>
          <w:divBdr>
            <w:top w:val="none" w:sz="0" w:space="0" w:color="auto"/>
            <w:left w:val="none" w:sz="0" w:space="0" w:color="auto"/>
            <w:bottom w:val="none" w:sz="0" w:space="0" w:color="auto"/>
            <w:right w:val="none" w:sz="0" w:space="0" w:color="auto"/>
          </w:divBdr>
        </w:div>
        <w:div w:id="1206024184">
          <w:marLeft w:val="0"/>
          <w:marRight w:val="0"/>
          <w:marTop w:val="0"/>
          <w:marBottom w:val="0"/>
          <w:divBdr>
            <w:top w:val="none" w:sz="0" w:space="0" w:color="auto"/>
            <w:left w:val="none" w:sz="0" w:space="0" w:color="auto"/>
            <w:bottom w:val="none" w:sz="0" w:space="0" w:color="auto"/>
            <w:right w:val="none" w:sz="0" w:space="0" w:color="auto"/>
          </w:divBdr>
        </w:div>
        <w:div w:id="210193923">
          <w:marLeft w:val="0"/>
          <w:marRight w:val="0"/>
          <w:marTop w:val="0"/>
          <w:marBottom w:val="0"/>
          <w:divBdr>
            <w:top w:val="none" w:sz="0" w:space="0" w:color="auto"/>
            <w:left w:val="none" w:sz="0" w:space="0" w:color="auto"/>
            <w:bottom w:val="none" w:sz="0" w:space="0" w:color="auto"/>
            <w:right w:val="none" w:sz="0" w:space="0" w:color="auto"/>
          </w:divBdr>
        </w:div>
        <w:div w:id="2051491746">
          <w:marLeft w:val="0"/>
          <w:marRight w:val="0"/>
          <w:marTop w:val="0"/>
          <w:marBottom w:val="0"/>
          <w:divBdr>
            <w:top w:val="none" w:sz="0" w:space="0" w:color="auto"/>
            <w:left w:val="none" w:sz="0" w:space="0" w:color="auto"/>
            <w:bottom w:val="none" w:sz="0" w:space="0" w:color="auto"/>
            <w:right w:val="none" w:sz="0" w:space="0" w:color="auto"/>
          </w:divBdr>
        </w:div>
        <w:div w:id="790247446">
          <w:marLeft w:val="0"/>
          <w:marRight w:val="0"/>
          <w:marTop w:val="0"/>
          <w:marBottom w:val="0"/>
          <w:divBdr>
            <w:top w:val="none" w:sz="0" w:space="0" w:color="auto"/>
            <w:left w:val="none" w:sz="0" w:space="0" w:color="auto"/>
            <w:bottom w:val="none" w:sz="0" w:space="0" w:color="auto"/>
            <w:right w:val="none" w:sz="0" w:space="0" w:color="auto"/>
          </w:divBdr>
        </w:div>
      </w:divsChild>
    </w:div>
    <w:div w:id="146468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harvardpublichealthreview.org/single-payer-health-reform-a-step-toward-reducing-structural-racism-in-health-care/" TargetMode="External"/><Relationship Id="rId21" Type="http://schemas.openxmlformats.org/officeDocument/2006/relationships/hyperlink" Target="https://www2.census.gov/about/partners/fesac/2015-06-12/Carroll_Presentation.pdf" TargetMode="External"/><Relationship Id="rId42" Type="http://schemas.openxmlformats.org/officeDocument/2006/relationships/hyperlink" Target="https://www.ncbi.nlm.nih.gov/pmc/articles/PMC1449334/" TargetMode="External"/><Relationship Id="rId47" Type="http://schemas.openxmlformats.org/officeDocument/2006/relationships/hyperlink" Target="https://www.ncbi.nlm.nih.gov/pmc/articles/PMC1449334/" TargetMode="External"/><Relationship Id="rId63" Type="http://schemas.openxmlformats.org/officeDocument/2006/relationships/hyperlink" Target="https://www.ncbi.nlm.nih.gov/pmc/articles/PMC1449334/" TargetMode="External"/><Relationship Id="rId68" Type="http://schemas.openxmlformats.org/officeDocument/2006/relationships/hyperlink" Target="http://www.iie.com/publications/interstitial.cfm?ResearchID=2906" TargetMode="External"/><Relationship Id="rId84" Type="http://schemas.openxmlformats.org/officeDocument/2006/relationships/hyperlink" Target="https://www.cato.org/publications/commentary/universal-health-care-wont-work-witness-medicare" TargetMode="External"/><Relationship Id="rId89" Type="http://schemas.openxmlformats.org/officeDocument/2006/relationships/hyperlink" Target="https://www.thenation.com/article/medicare-for-all-isnt-the-solution-for-universal-health-care/" TargetMode="External"/><Relationship Id="rId7" Type="http://schemas.openxmlformats.org/officeDocument/2006/relationships/image" Target="media/image1.jpeg"/><Relationship Id="rId71" Type="http://schemas.openxmlformats.org/officeDocument/2006/relationships/hyperlink" Target="http://blogs.wsj.com/health/2008/11/28/from-patent-thickets-to-payoffs-how-big-pharma-fights-generics/" TargetMode="External"/><Relationship Id="rId92" Type="http://schemas.openxmlformats.org/officeDocument/2006/relationships/hyperlink" Target="http://www.pnhp.org/new_bankruptcy_study/Bankruptcy-2009.pdf" TargetMode="External"/><Relationship Id="rId2" Type="http://schemas.openxmlformats.org/officeDocument/2006/relationships/styles" Target="styles.xml"/><Relationship Id="rId16" Type="http://schemas.openxmlformats.org/officeDocument/2006/relationships/hyperlink" Target="http://hrms.urban.org/briefs/9-4-Million-Fewer-Families-Are-Having-Problems-Paying-Medical-Bills.html" TargetMode="External"/><Relationship Id="rId29" Type="http://schemas.openxmlformats.org/officeDocument/2006/relationships/hyperlink" Target="http://harvardpublichealthreview.org/single-payer-health-reform-a-step-toward-reducing-structural-racism-in-health-care/" TargetMode="External"/><Relationship Id="rId107" Type="http://schemas.openxmlformats.org/officeDocument/2006/relationships/theme" Target="theme/theme1.xml"/><Relationship Id="rId11" Type="http://schemas.openxmlformats.org/officeDocument/2006/relationships/hyperlink" Target="http://ajph.aphapublications.org/doi/abs/10.2105/AJPH.2015.303157%20accessed%207/2/17" TargetMode="External"/><Relationship Id="rId24" Type="http://schemas.openxmlformats.org/officeDocument/2006/relationships/hyperlink" Target="http://harvardpublichealthreview.org/single-payer-health-reform-a-step-toward-reducing-structural-racism-in-health-care/" TargetMode="External"/><Relationship Id="rId32" Type="http://schemas.openxmlformats.org/officeDocument/2006/relationships/hyperlink" Target="http://harvardpublichealthreview.org/single-payer-health-reform-a-step-toward-reducing-structural-racism-in-health-care/" TargetMode="External"/><Relationship Id="rId37" Type="http://schemas.openxmlformats.org/officeDocument/2006/relationships/hyperlink" Target="https://www.ncbi.nlm.nih.gov/pmc/articles/PMC1449334/" TargetMode="External"/><Relationship Id="rId40" Type="http://schemas.openxmlformats.org/officeDocument/2006/relationships/hyperlink" Target="https://www.ncbi.nlm.nih.gov/pmc/articles/PMC1449334/" TargetMode="External"/><Relationship Id="rId45" Type="http://schemas.openxmlformats.org/officeDocument/2006/relationships/hyperlink" Target="https://www.ncbi.nlm.nih.gov/pmc/articles/PMC1449334/" TargetMode="External"/><Relationship Id="rId53" Type="http://schemas.openxmlformats.org/officeDocument/2006/relationships/hyperlink" Target="https://www.ncbi.nlm.nih.gov/pmc/articles/PMC1449334/" TargetMode="External"/><Relationship Id="rId58" Type="http://schemas.openxmlformats.org/officeDocument/2006/relationships/hyperlink" Target="https://www.ncbi.nlm.nih.gov/pmc/articles/PMC1449334/" TargetMode="External"/><Relationship Id="rId66" Type="http://schemas.openxmlformats.org/officeDocument/2006/relationships/hyperlink" Target="https://www.washingtonpost.com/opinions/the-us-cant-afford-to-end-its-global-leadership-role/2016/04/22/da297be0-062a-11e6-b283-e79d81c63c1b_story.html?utm_term=.5f4864e124a1" TargetMode="External"/><Relationship Id="rId74" Type="http://schemas.openxmlformats.org/officeDocument/2006/relationships/hyperlink" Target="http://kff.org/health-costs/poll-finding/kaiser-health-tracking-poll-august-2015/" TargetMode="External"/><Relationship Id="rId79" Type="http://schemas.openxmlformats.org/officeDocument/2006/relationships/hyperlink" Target="https://www.nytimes.com/2017/07/07/upshot/why-single-payer-health-care-saves-money.html?rref=collection%2Fcolumn%2FEconomic%20View" TargetMode="External"/><Relationship Id="rId87" Type="http://schemas.openxmlformats.org/officeDocument/2006/relationships/hyperlink" Target="https://www.theatlantic.com/health/archive/2016/06/infectious-diseases-extinction/487514/" TargetMode="External"/><Relationship Id="rId102"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www.ncbi.nlm.nih.gov/pmc/articles/PMC1449334/" TargetMode="External"/><Relationship Id="rId82" Type="http://schemas.openxmlformats.org/officeDocument/2006/relationships/hyperlink" Target="https://taxfoundation.org/economic-cost-high-tax-rates/" TargetMode="External"/><Relationship Id="rId90" Type="http://schemas.openxmlformats.org/officeDocument/2006/relationships/hyperlink" Target="http://www.uscourts.gov/uscourts/Statistics/BankruptcyStatistics/BankruptcyFilings/2013/1213_f2.pdf" TargetMode="External"/><Relationship Id="rId95" Type="http://schemas.openxmlformats.org/officeDocument/2006/relationships/hyperlink" Target="http://www.politico.com/story/2016/09/trump-praises-egypts-al-sisi-hes-a-fantastic-guy-228560" TargetMode="External"/><Relationship Id="rId19" Type="http://schemas.openxmlformats.org/officeDocument/2006/relationships/hyperlink" Target="http://www.consumerfinance.gov/data-research/research-reports/consumer-experiences-debt-collection-findings-cfpbs-survey-consumer-views-debt/" TargetMode="External"/><Relationship Id="rId14" Type="http://schemas.openxmlformats.org/officeDocument/2006/relationships/hyperlink" Target="https://en.reset.org/knowledge/diseases-and-links-poverty)//SN" TargetMode="External"/><Relationship Id="rId22" Type="http://schemas.openxmlformats.org/officeDocument/2006/relationships/hyperlink" Target="http://harvardpublichealthreview.org/single-payer-health-reform-a-step-toward-reducing-structural-racism-in-health-care/" TargetMode="External"/><Relationship Id="rId27" Type="http://schemas.openxmlformats.org/officeDocument/2006/relationships/hyperlink" Target="http://harvardpublichealthreview.org/single-payer-health-reform-a-step-toward-reducing-structural-racism-in-health-care/" TargetMode="External"/><Relationship Id="rId30" Type="http://schemas.openxmlformats.org/officeDocument/2006/relationships/hyperlink" Target="http://harvardpublichealthreview.org/single-payer-health-reform-a-step-toward-reducing-structural-racism-in-health-care/" TargetMode="External"/><Relationship Id="rId35" Type="http://schemas.openxmlformats.org/officeDocument/2006/relationships/hyperlink" Target="http://www.ohchr.org/EN/HRBodies/HRC/Pages/Sessions.aspx" TargetMode="External"/><Relationship Id="rId43" Type="http://schemas.openxmlformats.org/officeDocument/2006/relationships/hyperlink" Target="https://www.ncbi.nlm.nih.gov/pmc/articles/PMC1449334/" TargetMode="External"/><Relationship Id="rId48" Type="http://schemas.openxmlformats.org/officeDocument/2006/relationships/hyperlink" Target="https://www.ncbi.nlm.nih.gov/pmc/articles/PMC1449334/" TargetMode="External"/><Relationship Id="rId56" Type="http://schemas.openxmlformats.org/officeDocument/2006/relationships/hyperlink" Target="https://www.ncbi.nlm.nih.gov/pmc/articles/PMC1449334/" TargetMode="External"/><Relationship Id="rId64" Type="http://schemas.openxmlformats.org/officeDocument/2006/relationships/hyperlink" Target="https://www.ncbi.nlm.nih.gov/pmc/articles/PMC1449334/" TargetMode="External"/><Relationship Id="rId69" Type="http://schemas.openxmlformats.org/officeDocument/2006/relationships/hyperlink" Target="https://www.counterpunch.org/2016/02/09/how-corporations-killed-medicine/" TargetMode="External"/><Relationship Id="rId77" Type="http://schemas.openxmlformats.org/officeDocument/2006/relationships/hyperlink" Target="http://www.hhrjournal.org/2015/11/making-medicines-accessible-alternatives-to-the-flawed-patent-system-2/" TargetMode="External"/><Relationship Id="rId100" Type="http://schemas.openxmlformats.org/officeDocument/2006/relationships/header" Target="header1.xml"/><Relationship Id="rId105" Type="http://schemas.openxmlformats.org/officeDocument/2006/relationships/footer" Target="footer3.xml"/><Relationship Id="rId8" Type="http://schemas.openxmlformats.org/officeDocument/2006/relationships/hyperlink" Target="https://www.tabroom.com/index/tourn/index.mhtml?tourn_id=8308" TargetMode="External"/><Relationship Id="rId51" Type="http://schemas.openxmlformats.org/officeDocument/2006/relationships/hyperlink" Target="https://www.ncbi.nlm.nih.gov/pmc/articles/PMC1449334/" TargetMode="External"/><Relationship Id="rId72" Type="http://schemas.openxmlformats.org/officeDocument/2006/relationships/hyperlink" Target="http://www.ncbi.nlm.nih.gov/pmc/articles/PMC3680578/" TargetMode="External"/><Relationship Id="rId80" Type="http://schemas.openxmlformats.org/officeDocument/2006/relationships/hyperlink" Target="http://www.pnhp.org/news/2013/december/health-care-costs-are-the-key-to-deficit-reduction" TargetMode="External"/><Relationship Id="rId85" Type="http://schemas.openxmlformats.org/officeDocument/2006/relationships/hyperlink" Target="https://www.usnews.com/debate-club/is-single-payer-health-care-a-good-idea/the-ugly-reality-of-single-payer" TargetMode="External"/><Relationship Id="rId93" Type="http://schemas.openxmlformats.org/officeDocument/2006/relationships/hyperlink" Target="http://datacenter.shadac.org/trend/6/coverage-type-by-age" TargetMode="External"/><Relationship Id="rId98" Type="http://schemas.openxmlformats.org/officeDocument/2006/relationships/hyperlink" Target="https://www.nytimes.com/2017/03/12/us/politics/trump-loosen-counterterrorism-rules.html" TargetMode="External"/><Relationship Id="rId3" Type="http://schemas.openxmlformats.org/officeDocument/2006/relationships/settings" Target="settings.xml"/><Relationship Id="rId12" Type="http://schemas.openxmlformats.org/officeDocument/2006/relationships/hyperlink" Target="https://lareviewofbooks.org/article/is-the-path-to-racial-health-equity-paved-with-reparations-the-politics-of-health-part-ii/" TargetMode="External"/><Relationship Id="rId17" Type="http://schemas.openxmlformats.org/officeDocument/2006/relationships/hyperlink" Target="https://www.cbo.gov/sites/default/files/115th-congress-2017-2018/reports/52371-coverageandpremiums.pdf" TargetMode="External"/><Relationship Id="rId25" Type="http://schemas.openxmlformats.org/officeDocument/2006/relationships/hyperlink" Target="http://harvardpublichealthreview.org/single-payer-health-reform-a-step-toward-reducing-structural-racism-in-health-care/" TargetMode="External"/><Relationship Id="rId33" Type="http://schemas.openxmlformats.org/officeDocument/2006/relationships/hyperlink" Target="https://www.washingtonpost.com/opinions/apparently-repealing-obamacare-could-violate-international-law/2017/04/25/2794a77c-29f4-11e7-b605-33413c691853_story.html?utm_term=.0ad8959a6874" TargetMode="External"/><Relationship Id="rId38" Type="http://schemas.openxmlformats.org/officeDocument/2006/relationships/hyperlink" Target="https://www.ncbi.nlm.nih.gov/pmc/articles/PMC1449334/" TargetMode="External"/><Relationship Id="rId46" Type="http://schemas.openxmlformats.org/officeDocument/2006/relationships/hyperlink" Target="https://www.ncbi.nlm.nih.gov/pmc/articles/PMC1449334/" TargetMode="External"/><Relationship Id="rId59" Type="http://schemas.openxmlformats.org/officeDocument/2006/relationships/hyperlink" Target="https://www.ncbi.nlm.nih.gov/pmc/articles/PMC1449334/" TargetMode="External"/><Relationship Id="rId67" Type="http://schemas.openxmlformats.org/officeDocument/2006/relationships/hyperlink" Target="https://www.washingtonpost.com/news/morning-mix/wp/2014/08/04/islamic-state-now-controls-resources-and-territory-unmatched-in-history-of-extremist-organizations/" TargetMode="External"/><Relationship Id="rId103" Type="http://schemas.openxmlformats.org/officeDocument/2006/relationships/footer" Target="footer2.xml"/><Relationship Id="rId20" Type="http://schemas.openxmlformats.org/officeDocument/2006/relationships/hyperlink" Target="http://www.npr.org/sections/health-shots/2016/03/08/468892489/medical-bills-still-take-a-big-toll-even-with-insurance" TargetMode="External"/><Relationship Id="rId41" Type="http://schemas.openxmlformats.org/officeDocument/2006/relationships/hyperlink" Target="https://www.ncbi.nlm.nih.gov/pmc/articles/PMC1449334/" TargetMode="External"/><Relationship Id="rId54" Type="http://schemas.openxmlformats.org/officeDocument/2006/relationships/hyperlink" Target="https://www.ncbi.nlm.nih.gov/pmc/articles/PMC1449334/" TargetMode="External"/><Relationship Id="rId62" Type="http://schemas.openxmlformats.org/officeDocument/2006/relationships/hyperlink" Target="https://www.ncbi.nlm.nih.gov/pmc/articles/PMC1449334/" TargetMode="External"/><Relationship Id="rId70" Type="http://schemas.openxmlformats.org/officeDocument/2006/relationships/hyperlink" Target="http://blogs.plos.org/yoursay/2015/10/13/talking-about-drug-prices-access-to-medicines/" TargetMode="External"/><Relationship Id="rId75" Type="http://schemas.openxmlformats.org/officeDocument/2006/relationships/hyperlink" Target="http://www.thedailybeast.com/articles/2015/09/23/martin-shkreli-lowers-drug-price-is-still-an-asshole.html" TargetMode="External"/><Relationship Id="rId83" Type="http://schemas.openxmlformats.org/officeDocument/2006/relationships/hyperlink" Target="http://apps.who.int/medicinedocs/documents/s17419e/s17419e.pdf" TargetMode="External"/><Relationship Id="rId88" Type="http://schemas.openxmlformats.org/officeDocument/2006/relationships/hyperlink" Target="https://www.vox.com/2016/1/17/10784528/bernie-sanders-single-payer-health-care%20accessed%208/19/17" TargetMode="External"/><Relationship Id="rId91" Type="http://schemas.openxmlformats.org/officeDocument/2006/relationships/hyperlink" Target="http://www.pnhp.org/new_bankruptcy_study/Bankruptcy-2009.pdf" TargetMode="External"/><Relationship Id="rId96" Type="http://schemas.openxmlformats.org/officeDocument/2006/relationships/hyperlink" Target="http://www.washingtontimes.com/news/2017/feb/7/trump-ready-to-approve-weapons-packages-to-saudi-a/"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inglepayeraction.org/2017/06/27/lack-of-insurance-is-deadly-single-payer-saves-lives/" TargetMode="External"/><Relationship Id="rId23" Type="http://schemas.openxmlformats.org/officeDocument/2006/relationships/hyperlink" Target="http://harvardpublichealthreview.org/single-payer-health-reform-a-step-toward-reducing-structural-racism-in-health-care/" TargetMode="External"/><Relationship Id="rId28" Type="http://schemas.openxmlformats.org/officeDocument/2006/relationships/hyperlink" Target="http://harvardpublichealthreview.org/single-payer-health-reform-a-step-toward-reducing-structural-racism-in-health-care/" TargetMode="External"/><Relationship Id="rId36" Type="http://schemas.openxmlformats.org/officeDocument/2006/relationships/hyperlink" Target="https://www.ncbi.nlm.nih.gov/pmc/articles/PMC1449334/" TargetMode="External"/><Relationship Id="rId49" Type="http://schemas.openxmlformats.org/officeDocument/2006/relationships/hyperlink" Target="https://www.ncbi.nlm.nih.gov/pmc/articles/PMC1449334/" TargetMode="External"/><Relationship Id="rId57" Type="http://schemas.openxmlformats.org/officeDocument/2006/relationships/hyperlink" Target="https://www.ncbi.nlm.nih.gov/pmc/articles/PMC1449334/" TargetMode="External"/><Relationship Id="rId106" Type="http://schemas.openxmlformats.org/officeDocument/2006/relationships/fontTable" Target="fontTable.xml"/><Relationship Id="rId10" Type="http://schemas.openxmlformats.org/officeDocument/2006/relationships/hyperlink" Target="http://www.fullcoll.edu/sites/all/userfiles/FC%20FALL%202015%20Map%20withPhones,AED.PDF" TargetMode="External"/><Relationship Id="rId31" Type="http://schemas.openxmlformats.org/officeDocument/2006/relationships/hyperlink" Target="http://harvardpublichealthreview.org/single-payer-health-reform-a-step-toward-reducing-structural-racism-in-health-care/" TargetMode="External"/><Relationship Id="rId44" Type="http://schemas.openxmlformats.org/officeDocument/2006/relationships/hyperlink" Target="https://www.ncbi.nlm.nih.gov/pmc/articles/PMC1449334/" TargetMode="External"/><Relationship Id="rId52" Type="http://schemas.openxmlformats.org/officeDocument/2006/relationships/hyperlink" Target="https://www.ncbi.nlm.nih.gov/pmc/articles/PMC1449334/" TargetMode="External"/><Relationship Id="rId60" Type="http://schemas.openxmlformats.org/officeDocument/2006/relationships/hyperlink" Target="https://www.ncbi.nlm.nih.gov/pmc/articles/PMC1449334/" TargetMode="External"/><Relationship Id="rId65" Type="http://schemas.openxmlformats.org/officeDocument/2006/relationships/hyperlink" Target="https://www.ncbi.nlm.nih.gov/pmc/articles/PMC1449334/" TargetMode="External"/><Relationship Id="rId73" Type="http://schemas.openxmlformats.org/officeDocument/2006/relationships/hyperlink" Target="https://www.counterpunch.org/2016/02/09/how-corporations-killed-medicine/" TargetMode="External"/><Relationship Id="rId78" Type="http://schemas.openxmlformats.org/officeDocument/2006/relationships/hyperlink" Target="http://www.cnn.com/2017/01/17/opinions/single-payer-health-care-tasini-opinion/index.html" TargetMode="External"/><Relationship Id="rId81" Type="http://schemas.openxmlformats.org/officeDocument/2006/relationships/hyperlink" Target="http://www.cnbc.com/2017/05/31/economy-is-slow-and-steady-growth-with-little-sign-of-inflation.html" TargetMode="External"/><Relationship Id="rId86" Type="http://schemas.openxmlformats.org/officeDocument/2006/relationships/hyperlink" Target="https://www.aamc.org/download/426242/data/ihsreportdownload.pdf?cm_mmc=AAMC-_-ScientificAffairs-_-PDF-_-ihsreport" TargetMode="External"/><Relationship Id="rId94" Type="http://schemas.openxmlformats.org/officeDocument/2006/relationships/hyperlink" Target="http://foreignpolicy.com/2017/04/04/when-the-u-s-gives-up-on-human-rights-everyone-suffers/" TargetMode="External"/><Relationship Id="rId99" Type="http://schemas.openxmlformats.org/officeDocument/2006/relationships/hyperlink" Target="http://www.reuters.com/article/us-usa-election-turkey-erdogan-idUSKBN1343I8" TargetMode="External"/><Relationship Id="rId10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jsamano@fullcoll.edu" TargetMode="External"/><Relationship Id="rId13" Type="http://schemas.openxmlformats.org/officeDocument/2006/relationships/hyperlink" Target="http://dx.doi.org/10.1016/S0140-6736(15)60858-3" TargetMode="External"/><Relationship Id="rId18" Type="http://schemas.openxmlformats.org/officeDocument/2006/relationships/hyperlink" Target="http://www.commonwealthfund.org/~/media/files/publications/issue-brief/2015/may/1817_collins_problem_of_underinsurance_ib.pdf" TargetMode="External"/><Relationship Id="rId39" Type="http://schemas.openxmlformats.org/officeDocument/2006/relationships/hyperlink" Target="https://www.ncbi.nlm.nih.gov/pmc/articles/PMC1449334/" TargetMode="External"/><Relationship Id="rId34" Type="http://schemas.openxmlformats.org/officeDocument/2006/relationships/hyperlink" Target="https://www.washingtonpost.com/r/2010-2019/WashingtonPost/2017/04/25/Editorial-Opinion/Graphics/103_17_ACA_Repeal_Request_for_Information.pdf" TargetMode="External"/><Relationship Id="rId50" Type="http://schemas.openxmlformats.org/officeDocument/2006/relationships/hyperlink" Target="https://www.ncbi.nlm.nih.gov/pmc/articles/PMC1449334/" TargetMode="External"/><Relationship Id="rId55" Type="http://schemas.openxmlformats.org/officeDocument/2006/relationships/hyperlink" Target="https://www.ncbi.nlm.nih.gov/pmc/articles/PMC1449334/" TargetMode="External"/><Relationship Id="rId76" Type="http://schemas.openxmlformats.org/officeDocument/2006/relationships/hyperlink" Target="http://www.mayoclinicproceedings.org/article/S0025-6196(15)00430-9/pdf" TargetMode="External"/><Relationship Id="rId97" Type="http://schemas.openxmlformats.org/officeDocument/2006/relationships/hyperlink" Target="https://twitter.com/realdonaldtrump/status/832708293516632065?lang=en" TargetMode="External"/><Relationship Id="rId10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UDL\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Debate</Template>
  <TotalTime>1707</TotalTime>
  <Pages>40</Pages>
  <Words>20767</Words>
  <Characters>118372</Characters>
  <Application>Microsoft Office Word</Application>
  <DocSecurity>0</DocSecurity>
  <Lines>986</Lines>
  <Paragraphs>277</Paragraphs>
  <ScaleCrop>false</ScaleCrop>
  <HeadingPairs>
    <vt:vector size="2" baseType="variant">
      <vt:variant>
        <vt:lpstr>Title</vt:lpstr>
      </vt:variant>
      <vt:variant>
        <vt:i4>1</vt:i4>
      </vt:variant>
    </vt:vector>
  </HeadingPairs>
  <TitlesOfParts>
    <vt:vector size="1" baseType="lpstr">
      <vt:lpstr/>
    </vt:vector>
  </TitlesOfParts>
  <Company>NOCCCD</Company>
  <LinksUpToDate>false</LinksUpToDate>
  <CharactersWithSpaces>138862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 Kresse</dc:creator>
  <cp:lastModifiedBy>Toni Nielson</cp:lastModifiedBy>
  <cp:revision>44</cp:revision>
  <dcterms:created xsi:type="dcterms:W3CDTF">2017-09-18T23:17:00Z</dcterms:created>
  <dcterms:modified xsi:type="dcterms:W3CDTF">2017-09-26T22:25:00Z</dcterms:modified>
</cp:coreProperties>
</file>